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815"/>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C674F9">
        <w:trPr>
          <w:trHeight w:val="1545"/>
        </w:trPr>
        <w:tc>
          <w:tcPr>
            <w:tcW w:w="2765" w:type="dxa"/>
            <w:tcBorders>
              <w:bottom w:val="dotted" w:sz="4" w:space="0" w:color="auto"/>
            </w:tcBorders>
            <w:vAlign w:val="center"/>
            <w:hideMark/>
          </w:tcPr>
          <w:p w:rsidR="00714E18" w:rsidRPr="00F91645" w:rsidRDefault="00714E18" w:rsidP="00C674F9">
            <w:pPr>
              <w:pStyle w:val="En-tte"/>
              <w:jc w:val="center"/>
              <w:rPr>
                <w:b/>
                <w:i/>
              </w:rPr>
            </w:pPr>
            <w:r w:rsidRPr="006B09CF">
              <w:rPr>
                <w:b/>
                <w:i/>
                <w:noProof/>
              </w:rPr>
              <w:drawing>
                <wp:anchor distT="0" distB="0" distL="114300" distR="114300" simplePos="0" relativeHeight="251661312" behindDoc="0" locked="0" layoutInCell="1" allowOverlap="1" wp14:anchorId="1F6D3BA6" wp14:editId="3C9607F3">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14E18" w:rsidRPr="00CE7314" w:rsidRDefault="00714E18" w:rsidP="00C674F9">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C674F9">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C674F9">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C674F9">
        <w:trPr>
          <w:trHeight w:val="560"/>
        </w:trPr>
        <w:tc>
          <w:tcPr>
            <w:tcW w:w="10065" w:type="dxa"/>
            <w:gridSpan w:val="4"/>
            <w:shd w:val="clear" w:color="auto" w:fill="0070C0"/>
            <w:vAlign w:val="center"/>
          </w:tcPr>
          <w:p w:rsidR="006B09CF" w:rsidRPr="006B09CF" w:rsidRDefault="006B09CF" w:rsidP="00C674F9">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C674F9">
        <w:trPr>
          <w:trHeight w:val="423"/>
        </w:trPr>
        <w:tc>
          <w:tcPr>
            <w:tcW w:w="2765" w:type="dxa"/>
            <w:tcBorders>
              <w:bottom w:val="dotted" w:sz="4" w:space="0" w:color="auto"/>
            </w:tcBorders>
            <w:shd w:val="clear" w:color="auto" w:fill="F2F2F2" w:themeFill="background1" w:themeFillShade="F2"/>
            <w:vAlign w:val="center"/>
          </w:tcPr>
          <w:p w:rsidR="006B09CF" w:rsidRPr="006B09CF" w:rsidRDefault="006B09CF" w:rsidP="00C674F9">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6B09CF" w:rsidP="00C674F9">
            <w:pPr>
              <w:pStyle w:val="fcase2metab"/>
              <w:jc w:val="center"/>
              <w:rPr>
                <w:rFonts w:ascii="Trebuchet MS" w:eastAsiaTheme="minorHAnsi" w:hAnsi="Trebuchet MS" w:cs="Arial"/>
                <w:i/>
                <w:highlight w:val="yellow"/>
                <w:lang w:eastAsia="en-US"/>
              </w:rPr>
            </w:pPr>
            <w:r w:rsidRPr="006B09CF">
              <w:rPr>
                <w:rFonts w:ascii="Trebuchet MS" w:eastAsiaTheme="minorHAnsi" w:hAnsi="Trebuchet MS" w:cs="Arial"/>
                <w:i/>
                <w:highlight w:val="yellow"/>
                <w:lang w:eastAsia="en-US"/>
              </w:rPr>
              <w:t>(si non renseigné ici : figure dans le courrier de notification)</w:t>
            </w:r>
          </w:p>
        </w:tc>
      </w:tr>
      <w:tr w:rsidR="006B09CF" w:rsidRPr="00301E55" w:rsidTr="00C674F9">
        <w:trPr>
          <w:trHeight w:val="543"/>
        </w:trPr>
        <w:tc>
          <w:tcPr>
            <w:tcW w:w="2765" w:type="dxa"/>
            <w:shd w:val="clear" w:color="auto" w:fill="FDE9D9" w:themeFill="accent6" w:themeFillTint="33"/>
            <w:vAlign w:val="center"/>
          </w:tcPr>
          <w:p w:rsidR="006B09CF" w:rsidRPr="006B09CF" w:rsidRDefault="001F7040" w:rsidP="00C674F9">
            <w:pPr>
              <w:pStyle w:val="En-tte"/>
              <w:jc w:val="right"/>
              <w:rPr>
                <w:rFonts w:ascii="Trebuchet MS" w:hAnsi="Trebuchet MS" w:cs="Arial"/>
                <w:bCs/>
                <w:sz w:val="20"/>
                <w:szCs w:val="20"/>
              </w:rPr>
            </w:pPr>
            <w:r>
              <w:rPr>
                <w:rFonts w:ascii="Trebuchet MS" w:hAnsi="Trebuchet MS" w:cs="Arial"/>
                <w:bCs/>
                <w:sz w:val="20"/>
                <w:szCs w:val="20"/>
              </w:rPr>
              <w:t>Objet de l’accord-cadre</w:t>
            </w:r>
          </w:p>
        </w:tc>
        <w:tc>
          <w:tcPr>
            <w:tcW w:w="7300" w:type="dxa"/>
            <w:gridSpan w:val="3"/>
            <w:shd w:val="clear" w:color="auto" w:fill="FDE9D9" w:themeFill="accent6" w:themeFillTint="33"/>
            <w:vAlign w:val="center"/>
          </w:tcPr>
          <w:p w:rsidR="006B09CF" w:rsidRPr="009A282F" w:rsidRDefault="00172CF2" w:rsidP="005C570A">
            <w:pPr>
              <w:pStyle w:val="En-tte"/>
              <w:jc w:val="center"/>
              <w:rPr>
                <w:rFonts w:ascii="Trebuchet MS" w:hAnsi="Trebuchet MS" w:cs="Arial"/>
                <w:b/>
                <w:bCs/>
                <w:sz w:val="20"/>
                <w:szCs w:val="20"/>
              </w:rPr>
            </w:pPr>
            <w:r w:rsidRPr="00172CF2">
              <w:rPr>
                <w:rFonts w:ascii="Trebuchet MS" w:hAnsi="Trebuchet MS" w:cs="Arial"/>
                <w:b/>
                <w:bCs/>
                <w:sz w:val="18"/>
              </w:rPr>
              <w:t xml:space="preserve">PRODUCTION (INCLUANT LA FABRICATION, </w:t>
            </w:r>
            <w:r w:rsidR="005C570A">
              <w:rPr>
                <w:rFonts w:ascii="Trebuchet MS" w:hAnsi="Trebuchet MS" w:cs="Arial"/>
                <w:b/>
                <w:bCs/>
                <w:sz w:val="18"/>
              </w:rPr>
              <w:t xml:space="preserve">LE </w:t>
            </w:r>
            <w:r w:rsidRPr="00172CF2">
              <w:rPr>
                <w:rFonts w:ascii="Trebuchet MS" w:hAnsi="Trebuchet MS" w:cs="Arial"/>
                <w:b/>
                <w:bCs/>
                <w:sz w:val="18"/>
              </w:rPr>
              <w:t xml:space="preserve">CONDITIONNEMENT ET L’ETIQUETAGE), STOCKAGE ET DISTRIBUTION DE MEDICAMENTS EXPERIMENTAUX </w:t>
            </w:r>
            <w:r w:rsidRPr="006A15BA">
              <w:rPr>
                <w:rFonts w:ascii="Trebuchet MS" w:hAnsi="Trebuchet MS" w:cs="Arial"/>
                <w:b/>
                <w:bCs/>
                <w:sz w:val="18"/>
                <w:szCs w:val="18"/>
              </w:rPr>
              <w:t>DANS LE CADRE DE PROJETS CLINIQUES MIS EN PLACE PAR LE CHU D’ANGERS</w:t>
            </w:r>
          </w:p>
        </w:tc>
      </w:tr>
      <w:tr w:rsidR="006B09CF" w:rsidRPr="00301E55" w:rsidTr="00C674F9">
        <w:trPr>
          <w:trHeight w:val="460"/>
        </w:trPr>
        <w:tc>
          <w:tcPr>
            <w:tcW w:w="2765" w:type="dxa"/>
            <w:shd w:val="clear" w:color="auto" w:fill="F2F2F2" w:themeFill="background1" w:themeFillShade="F2"/>
            <w:vAlign w:val="center"/>
          </w:tcPr>
          <w:p w:rsidR="006B09CF" w:rsidRPr="006B09CF" w:rsidRDefault="002B1FC2" w:rsidP="00C674F9">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172CF2" w:rsidP="00C674F9">
            <w:pPr>
              <w:jc w:val="center"/>
              <w:rPr>
                <w:rFonts w:ascii="Trebuchet MS" w:hAnsi="Trebuchet MS" w:cs="Arial"/>
                <w:sz w:val="18"/>
                <w:szCs w:val="20"/>
              </w:rPr>
            </w:pPr>
            <w:r>
              <w:rPr>
                <w:rFonts w:ascii="Trebuchet MS" w:hAnsi="Trebuchet MS" w:cs="Arial"/>
                <w:sz w:val="18"/>
              </w:rPr>
              <w:t>CJC2025AO01MEDEXPERIMENTAUX</w:t>
            </w:r>
          </w:p>
        </w:tc>
      </w:tr>
      <w:tr w:rsidR="002B1FC2" w:rsidRPr="00301E55" w:rsidTr="00C674F9">
        <w:trPr>
          <w:trHeight w:val="460"/>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2B1FC2" w:rsidRPr="006B09CF" w:rsidRDefault="0014731C" w:rsidP="00C674F9">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12DD8949380643A896B9BF25D1164F99"/>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Content>
                <w:r w:rsidR="00172CF2">
                  <w:rPr>
                    <w:rFonts w:ascii="Trebuchet MS" w:hAnsi="Trebuchet MS" w:cs="Arial"/>
                    <w:sz w:val="18"/>
                  </w:rPr>
                  <w:t>Appel d'offres ouvert, en application des articles L.2124-2, R.2124-2 et R.2161-2 à R.2161-5</w:t>
                </w:r>
              </w:sdtContent>
            </w:sdt>
            <w:r w:rsidR="002B1FC2" w:rsidRPr="006B09CF">
              <w:rPr>
                <w:rFonts w:ascii="Trebuchet MS" w:hAnsi="Trebuchet MS" w:cs="Arial"/>
                <w:sz w:val="18"/>
                <w:szCs w:val="20"/>
              </w:rPr>
              <w:t xml:space="preserve"> du code de la commande publique.</w:t>
            </w:r>
          </w:p>
        </w:tc>
      </w:tr>
      <w:tr w:rsidR="002B1FC2" w:rsidRPr="00301E55" w:rsidTr="00C674F9">
        <w:trPr>
          <w:trHeight w:val="460"/>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2B1FC2" w:rsidRPr="006B09CF" w:rsidRDefault="0014731C" w:rsidP="00C674F9">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2E91C1058D924557885C602A8213F90C"/>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Content>
                <w:r w:rsidR="00172CF2">
                  <w:rPr>
                    <w:rFonts w:ascii="Trebuchet MS" w:hAnsi="Trebuchet MS" w:cs="Arial"/>
                    <w:bCs/>
                    <w:sz w:val="20"/>
                    <w:szCs w:val="20"/>
                  </w:rPr>
                  <w:t>CHU d'Angers</w:t>
                </w:r>
              </w:sdtContent>
            </w:sdt>
          </w:p>
        </w:tc>
        <w:tc>
          <w:tcPr>
            <w:tcW w:w="1630" w:type="dxa"/>
            <w:vAlign w:val="center"/>
          </w:tcPr>
          <w:p w:rsidR="002B1FC2" w:rsidRPr="006B09CF" w:rsidRDefault="002B1FC2" w:rsidP="00C674F9">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2B1FC2" w:rsidRPr="00301E55" w:rsidTr="00C674F9">
        <w:trPr>
          <w:trHeight w:val="460"/>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172CF2" w:rsidRPr="00172CF2" w:rsidRDefault="00172CF2" w:rsidP="00172CF2">
            <w:pPr>
              <w:jc w:val="center"/>
              <w:rPr>
                <w:rFonts w:ascii="Trebuchet MS" w:hAnsi="Trebuchet MS" w:cs="Arial"/>
                <w:sz w:val="16"/>
                <w:szCs w:val="18"/>
              </w:rPr>
            </w:pPr>
            <w:r w:rsidRPr="00172CF2">
              <w:rPr>
                <w:rFonts w:ascii="Trebuchet MS" w:hAnsi="Trebuchet MS" w:cs="Arial"/>
                <w:sz w:val="16"/>
                <w:szCs w:val="18"/>
              </w:rPr>
              <w:t>Amélie</w:t>
            </w:r>
            <w:r w:rsidR="00307064">
              <w:rPr>
                <w:rFonts w:ascii="Trebuchet MS" w:hAnsi="Trebuchet MS" w:cs="Arial"/>
                <w:sz w:val="16"/>
                <w:szCs w:val="18"/>
              </w:rPr>
              <w:t xml:space="preserve"> ASSANI gestionnaire marché</w:t>
            </w:r>
          </w:p>
          <w:p w:rsidR="00172CF2" w:rsidRPr="00172CF2" w:rsidRDefault="0014731C" w:rsidP="00172CF2">
            <w:pPr>
              <w:jc w:val="center"/>
              <w:rPr>
                <w:rFonts w:ascii="Trebuchet MS" w:hAnsi="Trebuchet MS" w:cs="Arial"/>
                <w:sz w:val="16"/>
                <w:szCs w:val="18"/>
              </w:rPr>
            </w:pPr>
            <w:hyperlink r:id="rId10" w:history="1">
              <w:r w:rsidR="00172CF2" w:rsidRPr="00172CF2">
                <w:rPr>
                  <w:rStyle w:val="Lienhypertexte"/>
                  <w:rFonts w:ascii="Trebuchet MS" w:hAnsi="Trebuchet MS" w:cs="Arial"/>
                  <w:sz w:val="16"/>
                  <w:szCs w:val="18"/>
                </w:rPr>
                <w:t>CJCGHT49@chu-angers.fr</w:t>
              </w:r>
            </w:hyperlink>
          </w:p>
          <w:p w:rsidR="002B1FC2" w:rsidRPr="00172CF2" w:rsidRDefault="00172CF2" w:rsidP="00172CF2">
            <w:pPr>
              <w:pStyle w:val="En-tte"/>
              <w:jc w:val="center"/>
              <w:rPr>
                <w:rFonts w:ascii="Trebuchet MS" w:hAnsi="Trebuchet MS" w:cs="Arial"/>
                <w:bCs/>
                <w:sz w:val="16"/>
                <w:szCs w:val="20"/>
              </w:rPr>
            </w:pPr>
            <w:r w:rsidRPr="00172CF2">
              <w:rPr>
                <w:rFonts w:ascii="Trebuchet MS" w:hAnsi="Trebuchet MS" w:cs="Arial"/>
                <w:sz w:val="16"/>
                <w:szCs w:val="18"/>
              </w:rPr>
              <w:t>02 41 35 33 21</w:t>
            </w:r>
          </w:p>
        </w:tc>
        <w:tc>
          <w:tcPr>
            <w:tcW w:w="1630" w:type="dxa"/>
            <w:vAlign w:val="center"/>
          </w:tcPr>
          <w:p w:rsidR="002B1FC2" w:rsidRPr="006B09CF" w:rsidRDefault="002B1FC2" w:rsidP="00C674F9">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2B1FC2" w:rsidRPr="00301E55" w:rsidTr="00C674F9">
        <w:trPr>
          <w:trHeight w:val="460"/>
        </w:trPr>
        <w:tc>
          <w:tcPr>
            <w:tcW w:w="2765" w:type="dxa"/>
            <w:shd w:val="clear" w:color="auto" w:fill="F2F2F2" w:themeFill="background1" w:themeFillShade="F2"/>
            <w:vAlign w:val="center"/>
          </w:tcPr>
          <w:p w:rsidR="002B1FC2" w:rsidRDefault="002B1FC2" w:rsidP="00C674F9">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gridSpan w:val="2"/>
            <w:vAlign w:val="center"/>
          </w:tcPr>
          <w:p w:rsidR="00172CF2" w:rsidRPr="00172CF2" w:rsidRDefault="00172CF2" w:rsidP="00172CF2">
            <w:pPr>
              <w:pStyle w:val="Default"/>
              <w:jc w:val="center"/>
              <w:rPr>
                <w:rFonts w:ascii="Trebuchet MS" w:hAnsi="Trebuchet MS" w:cs="Trebuchet MS"/>
                <w:sz w:val="16"/>
                <w:szCs w:val="18"/>
              </w:rPr>
            </w:pPr>
            <w:r w:rsidRPr="00172CF2">
              <w:rPr>
                <w:rFonts w:ascii="Trebuchet MS" w:hAnsi="Trebuchet MS" w:cs="Trebuchet MS"/>
                <w:sz w:val="16"/>
                <w:szCs w:val="18"/>
              </w:rPr>
              <w:t>Astrid DARSONVAL pharmacien</w:t>
            </w:r>
          </w:p>
          <w:p w:rsidR="00172CF2" w:rsidRPr="00172CF2" w:rsidRDefault="0014731C" w:rsidP="00172CF2">
            <w:pPr>
              <w:jc w:val="center"/>
              <w:rPr>
                <w:rFonts w:ascii="Trebuchet MS" w:hAnsi="Trebuchet MS" w:cs="Arial"/>
                <w:sz w:val="16"/>
                <w:szCs w:val="18"/>
                <w:highlight w:val="yellow"/>
              </w:rPr>
            </w:pPr>
            <w:hyperlink r:id="rId11" w:history="1">
              <w:r w:rsidR="00172CF2" w:rsidRPr="00172CF2">
                <w:rPr>
                  <w:rStyle w:val="Lienhypertexte"/>
                  <w:rFonts w:ascii="Trebuchet MS" w:hAnsi="Trebuchet MS" w:cs="Arial"/>
                  <w:sz w:val="16"/>
                  <w:szCs w:val="18"/>
                </w:rPr>
                <w:t>asdarsonval@chu-angers.fr</w:t>
              </w:r>
            </w:hyperlink>
          </w:p>
          <w:p w:rsidR="002B1FC2" w:rsidRPr="00172CF2" w:rsidRDefault="00172CF2" w:rsidP="00172CF2">
            <w:pPr>
              <w:pStyle w:val="En-tte"/>
              <w:jc w:val="center"/>
              <w:rPr>
                <w:rFonts w:ascii="Trebuchet MS" w:hAnsi="Trebuchet MS" w:cs="Arial"/>
                <w:bCs/>
                <w:sz w:val="16"/>
                <w:szCs w:val="20"/>
              </w:rPr>
            </w:pPr>
            <w:r w:rsidRPr="00172CF2">
              <w:rPr>
                <w:rFonts w:ascii="Trebuchet MS" w:hAnsi="Trebuchet MS" w:cs="Arial"/>
                <w:sz w:val="16"/>
                <w:szCs w:val="18"/>
              </w:rPr>
              <w:t>02 41 35 35 52</w:t>
            </w:r>
          </w:p>
        </w:tc>
        <w:tc>
          <w:tcPr>
            <w:tcW w:w="1630" w:type="dxa"/>
            <w:vAlign w:val="center"/>
          </w:tcPr>
          <w:p w:rsidR="002B1FC2" w:rsidRPr="006B09CF" w:rsidRDefault="002B1FC2" w:rsidP="00C674F9">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2B1FC2" w:rsidRPr="00301E55" w:rsidTr="00C674F9">
        <w:trPr>
          <w:trHeight w:val="460"/>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2B1FC2" w:rsidRPr="006B09CF" w:rsidRDefault="0014731C" w:rsidP="00C674F9">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0BF74FBD43CC409F947F258908351468"/>
                </w:placeholder>
                <w:dropDownList>
                  <w:listItem w:value="Choisissez un élément."/>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Content>
                <w:r w:rsidR="002B1FC2">
                  <w:rPr>
                    <w:rFonts w:ascii="Trebuchet MS" w:hAnsi="Trebuchet MS" w:cs="Arial"/>
                    <w:bCs/>
                    <w:sz w:val="20"/>
                    <w:szCs w:val="20"/>
                  </w:rPr>
                  <w:t>Accord-cadre exécuté par la passation de marchés subséquents</w:t>
                </w:r>
              </w:sdtContent>
            </w:sdt>
          </w:p>
        </w:tc>
        <w:tc>
          <w:tcPr>
            <w:tcW w:w="1630" w:type="dxa"/>
            <w:vAlign w:val="center"/>
          </w:tcPr>
          <w:p w:rsidR="002B1FC2" w:rsidRPr="006B09CF" w:rsidRDefault="002B1FC2" w:rsidP="00C674F9">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7A6080">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2B1FC2" w:rsidRPr="00301E55" w:rsidTr="00C674F9">
        <w:trPr>
          <w:trHeight w:val="460"/>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2B1FC2" w:rsidRPr="006B09CF" w:rsidRDefault="0014731C" w:rsidP="00C674F9">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CAC8E3BDA7B4DFDB9D9CC194DECF421"/>
                </w:placeholder>
                <w:dropDownList>
                  <w:listItem w:value="Choisissez un élément."/>
                  <w:listItem w:displayText="OUI" w:value="OUI"/>
                  <w:listItem w:displayText="NON" w:value="NON"/>
                </w:dropDownList>
              </w:sdtPr>
              <w:sdtContent>
                <w:r w:rsidR="00172CF2">
                  <w:rPr>
                    <w:rFonts w:ascii="Trebuchet MS" w:hAnsi="Trebuchet MS" w:cs="Arial"/>
                    <w:bCs/>
                    <w:sz w:val="20"/>
                    <w:szCs w:val="20"/>
                  </w:rPr>
                  <w:t>NON</w:t>
                </w:r>
              </w:sdtContent>
            </w:sdt>
          </w:p>
        </w:tc>
        <w:tc>
          <w:tcPr>
            <w:tcW w:w="1630" w:type="dxa"/>
            <w:vAlign w:val="center"/>
          </w:tcPr>
          <w:p w:rsidR="002B1FC2" w:rsidRPr="006B09CF" w:rsidRDefault="002B1FC2" w:rsidP="00C674F9">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7A6080">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2B1FC2" w:rsidRPr="00301E55" w:rsidTr="00C674F9">
        <w:trPr>
          <w:trHeight w:val="460"/>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2B1FC2" w:rsidRPr="006B09CF" w:rsidRDefault="00172CF2" w:rsidP="00C674F9">
            <w:pPr>
              <w:jc w:val="center"/>
              <w:rPr>
                <w:rFonts w:ascii="Trebuchet MS" w:hAnsi="Trebuchet MS" w:cs="Arial"/>
                <w:bCs/>
                <w:sz w:val="20"/>
                <w:szCs w:val="20"/>
              </w:rPr>
            </w:pPr>
            <w:r>
              <w:rPr>
                <w:rFonts w:ascii="Trebuchet MS" w:hAnsi="Trebuchet MS" w:cs="Arial"/>
                <w:bCs/>
                <w:sz w:val="20"/>
                <w:szCs w:val="20"/>
              </w:rPr>
              <w:t>48 mois</w:t>
            </w:r>
          </w:p>
        </w:tc>
        <w:tc>
          <w:tcPr>
            <w:tcW w:w="1630" w:type="dxa"/>
            <w:vAlign w:val="center"/>
          </w:tcPr>
          <w:p w:rsidR="002B1FC2" w:rsidRPr="006B09CF" w:rsidRDefault="002B1FC2" w:rsidP="00C674F9">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7A6080">
              <w:rPr>
                <w:rFonts w:ascii="Trebuchet MS" w:hAnsi="Trebuchet MS" w:cs="Arial"/>
                <w:bCs/>
                <w:color w:val="0070C0"/>
                <w:sz w:val="20"/>
                <w:szCs w:val="20"/>
                <w:u w:val="single"/>
              </w:rPr>
              <w:t>Article 5 -</w:t>
            </w:r>
            <w:r>
              <w:rPr>
                <w:rFonts w:ascii="Trebuchet MS" w:hAnsi="Trebuchet MS" w:cs="Arial"/>
                <w:bCs/>
                <w:color w:val="0070C0"/>
                <w:sz w:val="20"/>
                <w:szCs w:val="20"/>
                <w:u w:val="single"/>
              </w:rPr>
              <w:fldChar w:fldCharType="end"/>
            </w:r>
          </w:p>
        </w:tc>
      </w:tr>
      <w:tr w:rsidR="002B1FC2" w:rsidRPr="00301E55" w:rsidTr="00C674F9">
        <w:trPr>
          <w:trHeight w:val="460"/>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2B1FC2" w:rsidRPr="006B09CF" w:rsidRDefault="0014731C" w:rsidP="00C674F9">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630421C225B84CCBAEA361AA81DEC9F8"/>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Content>
                <w:r w:rsidR="00172CF2">
                  <w:rPr>
                    <w:rFonts w:ascii="Trebuchet MS" w:hAnsi="Trebuchet MS" w:cs="Arial"/>
                    <w:bCs/>
                    <w:sz w:val="20"/>
                    <w:szCs w:val="20"/>
                  </w:rPr>
                  <w:t>NON</w:t>
                </w:r>
              </w:sdtContent>
            </w:sdt>
          </w:p>
        </w:tc>
        <w:tc>
          <w:tcPr>
            <w:tcW w:w="1630" w:type="dxa"/>
            <w:vAlign w:val="center"/>
          </w:tcPr>
          <w:p w:rsidR="002B1FC2" w:rsidRPr="006B09CF" w:rsidRDefault="002B1FC2" w:rsidP="00C674F9">
            <w:pPr>
              <w:pStyle w:val="En-tte"/>
              <w:jc w:val="center"/>
              <w:rPr>
                <w:rFonts w:ascii="Trebuchet MS" w:hAnsi="Trebuchet MS" w:cs="Arial"/>
                <w:bCs/>
                <w:color w:val="0070C0"/>
                <w:sz w:val="20"/>
                <w:szCs w:val="20"/>
                <w:u w:val="single"/>
              </w:rPr>
            </w:pPr>
          </w:p>
        </w:tc>
      </w:tr>
      <w:tr w:rsidR="002B1FC2" w:rsidRPr="00301E55" w:rsidTr="00C674F9">
        <w:trPr>
          <w:trHeight w:val="629"/>
        </w:trPr>
        <w:tc>
          <w:tcPr>
            <w:tcW w:w="10065" w:type="dxa"/>
            <w:gridSpan w:val="4"/>
            <w:shd w:val="clear" w:color="auto" w:fill="0070C0"/>
            <w:vAlign w:val="center"/>
          </w:tcPr>
          <w:p w:rsidR="002B1FC2" w:rsidRPr="006B09CF" w:rsidRDefault="002B1FC2" w:rsidP="00C674F9">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2B1FC2" w:rsidRPr="006B09CF" w:rsidRDefault="002B1FC2" w:rsidP="00C674F9">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2B1FC2" w:rsidRPr="00301E55" w:rsidTr="00C674F9">
        <w:trPr>
          <w:trHeight w:val="414"/>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2B1FC2" w:rsidRPr="006B09CF" w:rsidRDefault="002B1FC2" w:rsidP="00C674F9">
            <w:pPr>
              <w:pStyle w:val="En-tte"/>
              <w:jc w:val="center"/>
              <w:rPr>
                <w:rFonts w:ascii="Trebuchet MS" w:hAnsi="Trebuchet MS" w:cs="Arial"/>
                <w:bCs/>
                <w:sz w:val="20"/>
                <w:szCs w:val="20"/>
              </w:rPr>
            </w:pPr>
            <w:permStart w:id="1214736679" w:edGrp="everyone"/>
            <w:r w:rsidRPr="006B09CF">
              <w:rPr>
                <w:rFonts w:ascii="Trebuchet MS" w:hAnsi="Trebuchet MS" w:cs="Arial"/>
                <w:bCs/>
                <w:sz w:val="20"/>
                <w:szCs w:val="20"/>
              </w:rPr>
              <w:t xml:space="preserve">   </w:t>
            </w:r>
            <w:permEnd w:id="1214736679"/>
          </w:p>
        </w:tc>
      </w:tr>
      <w:tr w:rsidR="002B1FC2" w:rsidRPr="00301E55" w:rsidTr="00C674F9">
        <w:trPr>
          <w:trHeight w:val="466"/>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2B1FC2" w:rsidRPr="006B09CF" w:rsidRDefault="002B1FC2" w:rsidP="00C674F9">
            <w:pPr>
              <w:pStyle w:val="En-tte"/>
              <w:jc w:val="center"/>
              <w:rPr>
                <w:rFonts w:ascii="Trebuchet MS" w:hAnsi="Trebuchet MS" w:cs="Arial"/>
                <w:bCs/>
                <w:sz w:val="20"/>
                <w:szCs w:val="20"/>
              </w:rPr>
            </w:pPr>
            <w:permStart w:id="880043456" w:edGrp="everyone"/>
            <w:r w:rsidRPr="006B09CF">
              <w:rPr>
                <w:rFonts w:ascii="Trebuchet MS" w:hAnsi="Trebuchet MS" w:cs="Arial"/>
                <w:bCs/>
                <w:sz w:val="20"/>
                <w:szCs w:val="20"/>
              </w:rPr>
              <w:t xml:space="preserve">   </w:t>
            </w:r>
            <w:permEnd w:id="880043456"/>
          </w:p>
        </w:tc>
      </w:tr>
      <w:tr w:rsidR="002B1FC2" w:rsidRPr="00301E55" w:rsidTr="00C674F9">
        <w:trPr>
          <w:trHeight w:val="373"/>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2B1FC2" w:rsidRPr="006B09CF" w:rsidRDefault="002B1FC2" w:rsidP="00C674F9">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2B1FC2" w:rsidRPr="006B09CF" w:rsidRDefault="002B1FC2" w:rsidP="00C674F9">
            <w:pPr>
              <w:pStyle w:val="En-tte"/>
              <w:jc w:val="center"/>
              <w:rPr>
                <w:rFonts w:ascii="Trebuchet MS" w:hAnsi="Trebuchet MS" w:cs="Arial"/>
                <w:bCs/>
                <w:sz w:val="20"/>
                <w:szCs w:val="20"/>
              </w:rPr>
            </w:pPr>
            <w:permStart w:id="732722881" w:edGrp="everyone"/>
            <w:r w:rsidRPr="006B09CF">
              <w:rPr>
                <w:rFonts w:ascii="Trebuchet MS" w:hAnsi="Trebuchet MS" w:cs="Arial"/>
                <w:bCs/>
                <w:sz w:val="20"/>
                <w:szCs w:val="20"/>
              </w:rPr>
              <w:t xml:space="preserve">   </w:t>
            </w:r>
            <w:permEnd w:id="732722881"/>
          </w:p>
        </w:tc>
      </w:tr>
      <w:tr w:rsidR="002B1FC2" w:rsidRPr="00301E55" w:rsidTr="00C674F9">
        <w:trPr>
          <w:trHeight w:val="373"/>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2B1FC2" w:rsidRPr="006B09CF" w:rsidRDefault="002B1FC2" w:rsidP="00C674F9">
            <w:pPr>
              <w:pStyle w:val="En-tte"/>
              <w:jc w:val="center"/>
              <w:rPr>
                <w:rFonts w:ascii="Trebuchet MS" w:hAnsi="Trebuchet MS" w:cs="Arial"/>
                <w:bCs/>
                <w:sz w:val="20"/>
                <w:szCs w:val="20"/>
              </w:rPr>
            </w:pPr>
            <w:permStart w:id="1703422370" w:edGrp="everyone"/>
            <w:r w:rsidRPr="006B09CF">
              <w:rPr>
                <w:rFonts w:ascii="Trebuchet MS" w:hAnsi="Trebuchet MS" w:cs="Arial"/>
                <w:bCs/>
                <w:sz w:val="20"/>
                <w:szCs w:val="20"/>
              </w:rPr>
              <w:t xml:space="preserve">   </w:t>
            </w:r>
            <w:permEnd w:id="1703422370"/>
          </w:p>
        </w:tc>
      </w:tr>
      <w:tr w:rsidR="002B1FC2" w:rsidRPr="00301E55" w:rsidTr="00C674F9">
        <w:trPr>
          <w:trHeight w:val="373"/>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2B1FC2" w:rsidRPr="006B09CF" w:rsidRDefault="002B1FC2" w:rsidP="00C674F9">
            <w:pPr>
              <w:pStyle w:val="En-tte"/>
              <w:jc w:val="center"/>
              <w:rPr>
                <w:rFonts w:ascii="Trebuchet MS" w:hAnsi="Trebuchet MS" w:cs="Arial"/>
                <w:bCs/>
                <w:sz w:val="20"/>
                <w:szCs w:val="20"/>
              </w:rPr>
            </w:pPr>
            <w:permStart w:id="962097674" w:edGrp="everyone"/>
            <w:r w:rsidRPr="006B09CF">
              <w:rPr>
                <w:rFonts w:ascii="Trebuchet MS" w:hAnsi="Trebuchet MS" w:cs="Arial"/>
                <w:bCs/>
                <w:sz w:val="20"/>
                <w:szCs w:val="20"/>
              </w:rPr>
              <w:t xml:space="preserve">   </w:t>
            </w:r>
            <w:permEnd w:id="962097674"/>
          </w:p>
        </w:tc>
      </w:tr>
      <w:tr w:rsidR="002B1FC2" w:rsidRPr="00301E55" w:rsidTr="00C674F9">
        <w:trPr>
          <w:trHeight w:val="373"/>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2B1FC2" w:rsidRPr="006B09CF" w:rsidRDefault="002B1FC2" w:rsidP="00C674F9">
            <w:pPr>
              <w:pStyle w:val="En-tte"/>
              <w:jc w:val="center"/>
              <w:rPr>
                <w:rFonts w:ascii="Trebuchet MS" w:hAnsi="Trebuchet MS" w:cs="Arial"/>
                <w:bCs/>
                <w:sz w:val="20"/>
                <w:szCs w:val="20"/>
              </w:rPr>
            </w:pPr>
            <w:permStart w:id="158611302" w:edGrp="everyone"/>
            <w:r w:rsidRPr="006B09CF">
              <w:rPr>
                <w:rFonts w:ascii="Trebuchet MS" w:hAnsi="Trebuchet MS" w:cs="Arial"/>
                <w:bCs/>
                <w:sz w:val="20"/>
                <w:szCs w:val="20"/>
              </w:rPr>
              <w:t xml:space="preserve">   </w:t>
            </w:r>
            <w:permEnd w:id="158611302"/>
          </w:p>
        </w:tc>
      </w:tr>
      <w:tr w:rsidR="002B1FC2" w:rsidRPr="00301E55" w:rsidTr="00C674F9">
        <w:trPr>
          <w:trHeight w:val="373"/>
        </w:trPr>
        <w:tc>
          <w:tcPr>
            <w:tcW w:w="10065" w:type="dxa"/>
            <w:gridSpan w:val="4"/>
            <w:shd w:val="clear" w:color="auto" w:fill="F2F2F2" w:themeFill="background1" w:themeFillShade="F2"/>
            <w:vAlign w:val="center"/>
          </w:tcPr>
          <w:p w:rsidR="002B1FC2" w:rsidRPr="006B09CF" w:rsidRDefault="002B1FC2" w:rsidP="00C674F9">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2B1FC2" w:rsidRPr="00301E55" w:rsidTr="00C674F9">
        <w:trPr>
          <w:trHeight w:val="1326"/>
        </w:trPr>
        <w:tc>
          <w:tcPr>
            <w:tcW w:w="2765" w:type="dxa"/>
            <w:tcBorders>
              <w:bottom w:val="double" w:sz="4" w:space="0" w:color="auto"/>
            </w:tcBorders>
            <w:shd w:val="clear" w:color="auto" w:fill="F2F2F2" w:themeFill="background1" w:themeFillShade="F2"/>
            <w:vAlign w:val="center"/>
          </w:tcPr>
          <w:p w:rsidR="002B1FC2" w:rsidRPr="006B09CF" w:rsidRDefault="00A50E00" w:rsidP="00C674F9">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uble" w:sz="4" w:space="0" w:color="auto"/>
            </w:tcBorders>
            <w:shd w:val="clear" w:color="auto" w:fill="FFFFFF" w:themeFill="background1"/>
            <w:vAlign w:val="center"/>
          </w:tcPr>
          <w:permStart w:id="1758929650" w:edGrp="everyone" w:displacedByCustomXml="next"/>
          <w:sdt>
            <w:sdtPr>
              <w:rPr>
                <w:rFonts w:ascii="Trebuchet MS" w:eastAsiaTheme="minorHAnsi" w:hAnsi="Trebuchet MS"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Content>
              <w:p w:rsidR="00C66423" w:rsidRDefault="00C66423" w:rsidP="00C674F9">
                <w:pPr>
                  <w:pStyle w:val="fcase2metab"/>
                  <w:jc w:val="center"/>
                  <w:rPr>
                    <w:rFonts w:ascii="Trebuchet MS" w:hAnsi="Trebuchet MS" w:cs="Arial"/>
                  </w:rPr>
                </w:pPr>
                <w:r>
                  <w:rPr>
                    <w:rFonts w:ascii="Trebuchet MS" w:eastAsiaTheme="minorHAnsi" w:hAnsi="Trebuchet MS" w:cs="Arial"/>
                    <w:lang w:eastAsia="en-US"/>
                  </w:rPr>
                  <w:t xml:space="preserve">     </w:t>
                </w:r>
              </w:p>
            </w:sdtContent>
          </w:sdt>
          <w:permEnd w:id="1758929650"/>
          <w:p w:rsidR="00C66423" w:rsidRPr="00BC48A8" w:rsidRDefault="00C66423" w:rsidP="00C674F9">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987974815" w:edGrp="everyone"/>
          <w:p w:rsidR="00C66423" w:rsidRPr="00BC48A8" w:rsidRDefault="00C66423" w:rsidP="00C674F9">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0"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14731C">
              <w:rPr>
                <w:rFonts w:ascii="Trebuchet MS" w:eastAsiaTheme="minorHAnsi" w:hAnsi="Trebuchet MS" w:cs="Arial"/>
                <w:color w:val="1D1B11" w:themeColor="background2" w:themeShade="1A"/>
                <w:sz w:val="18"/>
                <w:lang w:eastAsia="fr-FR"/>
              </w:rPr>
            </w:r>
            <w:r w:rsidR="0014731C">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0"/>
            <w:permEnd w:id="987974815"/>
            <w:r w:rsidRPr="00BC48A8">
              <w:rPr>
                <w:rFonts w:ascii="Trebuchet MS" w:eastAsiaTheme="minorHAnsi" w:hAnsi="Trebuchet MS" w:cs="Arial"/>
                <w:color w:val="1D1B11" w:themeColor="background2" w:themeShade="1A"/>
                <w:sz w:val="18"/>
                <w:lang w:eastAsia="fr-FR"/>
              </w:rPr>
              <w:t xml:space="preserve">  OUI      </w:t>
            </w:r>
            <w:permStart w:id="1463439337"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14731C">
              <w:rPr>
                <w:rFonts w:ascii="Trebuchet MS" w:eastAsiaTheme="minorHAnsi" w:hAnsi="Trebuchet MS" w:cs="Arial"/>
                <w:color w:val="1D1B11" w:themeColor="background2" w:themeShade="1A"/>
                <w:sz w:val="18"/>
                <w:lang w:eastAsia="fr-FR"/>
              </w:rPr>
            </w:r>
            <w:r w:rsidR="0014731C">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463439337"/>
            <w:r w:rsidRPr="00BC48A8">
              <w:rPr>
                <w:rFonts w:ascii="Trebuchet MS" w:eastAsiaTheme="minorHAnsi" w:hAnsi="Trebuchet MS" w:cs="Arial"/>
                <w:color w:val="1D1B11" w:themeColor="background2" w:themeShade="1A"/>
                <w:sz w:val="18"/>
                <w:lang w:eastAsia="fr-FR"/>
              </w:rPr>
              <w:t xml:space="preserve">  NON</w:t>
            </w:r>
          </w:p>
          <w:p w:rsidR="00C66423" w:rsidRPr="00BC48A8" w:rsidRDefault="00C66423" w:rsidP="00C674F9">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1244005540" w:edGrp="everyone"/>
          <w:p w:rsidR="00C66423" w:rsidRPr="00C66423" w:rsidRDefault="00C66423" w:rsidP="00C674F9">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14731C">
              <w:rPr>
                <w:rFonts w:ascii="Trebuchet MS" w:eastAsiaTheme="minorHAnsi" w:hAnsi="Trebuchet MS" w:cs="Arial"/>
                <w:color w:val="1D1B11" w:themeColor="background2" w:themeShade="1A"/>
                <w:sz w:val="18"/>
                <w:lang w:eastAsia="fr-FR"/>
              </w:rPr>
            </w:r>
            <w:r w:rsidR="0014731C">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244005540"/>
            <w:r w:rsidRPr="00BC48A8">
              <w:rPr>
                <w:rFonts w:ascii="Trebuchet MS" w:eastAsiaTheme="minorHAnsi" w:hAnsi="Trebuchet MS" w:cs="Arial"/>
                <w:color w:val="1D1B11" w:themeColor="background2" w:themeShade="1A"/>
                <w:sz w:val="18"/>
                <w:lang w:eastAsia="fr-FR"/>
              </w:rPr>
              <w:t xml:space="preserve">  au nom du mandataire      </w:t>
            </w:r>
            <w:permStart w:id="2118601515"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14731C">
              <w:rPr>
                <w:rFonts w:ascii="Trebuchet MS" w:eastAsiaTheme="minorHAnsi" w:hAnsi="Trebuchet MS" w:cs="Arial"/>
                <w:color w:val="1D1B11" w:themeColor="background2" w:themeShade="1A"/>
                <w:sz w:val="18"/>
                <w:lang w:eastAsia="fr-FR"/>
              </w:rPr>
            </w:r>
            <w:r w:rsidR="0014731C">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2118601515"/>
            <w:r w:rsidRPr="00BC48A8">
              <w:rPr>
                <w:rFonts w:ascii="Trebuchet MS" w:eastAsiaTheme="minorHAnsi" w:hAnsi="Trebuchet MS" w:cs="Arial"/>
                <w:color w:val="1D1B11" w:themeColor="background2" w:themeShade="1A"/>
                <w:sz w:val="18"/>
                <w:lang w:eastAsia="fr-FR"/>
              </w:rPr>
              <w:t xml:space="preserve">  au nom de tous les membres</w:t>
            </w:r>
          </w:p>
        </w:tc>
      </w:tr>
      <w:tr w:rsidR="002B1FC2" w:rsidRPr="00301E55" w:rsidTr="00C674F9">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2B1FC2" w:rsidRPr="006B09CF" w:rsidRDefault="002B1FC2" w:rsidP="0039441B">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p>
        </w:tc>
      </w:tr>
      <w:tr w:rsidR="002B1FC2" w:rsidRPr="00301E55" w:rsidTr="00C674F9">
        <w:trPr>
          <w:trHeight w:val="373"/>
        </w:trPr>
        <w:tc>
          <w:tcPr>
            <w:tcW w:w="2765" w:type="dxa"/>
            <w:vMerge/>
            <w:tcBorders>
              <w:left w:val="double" w:sz="4" w:space="0" w:color="auto"/>
            </w:tcBorders>
            <w:shd w:val="clear" w:color="auto" w:fill="F2F2F2" w:themeFill="background1" w:themeFillShade="F2"/>
            <w:vAlign w:val="center"/>
          </w:tcPr>
          <w:p w:rsidR="002B1FC2" w:rsidRPr="006B09CF" w:rsidRDefault="002B1FC2" w:rsidP="00C674F9">
            <w:pPr>
              <w:pStyle w:val="En-tte"/>
              <w:jc w:val="center"/>
              <w:rPr>
                <w:rFonts w:ascii="Trebuchet MS" w:hAnsi="Trebuchet MS" w:cs="Arial"/>
                <w:bCs/>
                <w:szCs w:val="28"/>
              </w:rPr>
            </w:pPr>
          </w:p>
        </w:tc>
        <w:tc>
          <w:tcPr>
            <w:tcW w:w="3945" w:type="dxa"/>
            <w:shd w:val="clear" w:color="auto" w:fill="FFFFFF" w:themeFill="background1"/>
            <w:vAlign w:val="center"/>
          </w:tcPr>
          <w:p w:rsidR="002B1FC2" w:rsidRPr="006B09CF" w:rsidRDefault="002B1FC2" w:rsidP="00C674F9">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2B1FC2" w:rsidRPr="006B09CF" w:rsidRDefault="002B1FC2" w:rsidP="00C674F9">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2B1FC2" w:rsidRPr="006B09CF" w:rsidRDefault="002B1FC2" w:rsidP="00C674F9">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2B1FC2" w:rsidRPr="00301E55" w:rsidTr="00C674F9">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2B1FC2" w:rsidRPr="006B09CF" w:rsidRDefault="002B1FC2" w:rsidP="00C674F9">
            <w:pPr>
              <w:pStyle w:val="En-tte"/>
              <w:jc w:val="center"/>
              <w:rPr>
                <w:rFonts w:ascii="Trebuchet MS" w:hAnsi="Trebuchet MS" w:cs="Arial"/>
                <w:bCs/>
                <w:szCs w:val="28"/>
              </w:rPr>
            </w:pPr>
            <w:permStart w:id="1369520013" w:edGrp="everyone" w:colFirst="0" w:colLast="0"/>
            <w:permStart w:id="996364321" w:edGrp="everyone" w:colFirst="1" w:colLast="1"/>
            <w:permStart w:id="2144668802" w:edGrp="everyone" w:colFirst="2" w:colLast="2"/>
          </w:p>
        </w:tc>
        <w:tc>
          <w:tcPr>
            <w:tcW w:w="3945" w:type="dxa"/>
            <w:shd w:val="clear" w:color="auto" w:fill="FFFFFF" w:themeFill="background1"/>
            <w:vAlign w:val="center"/>
          </w:tcPr>
          <w:p w:rsidR="002B1FC2" w:rsidRPr="006B09CF" w:rsidRDefault="002B1FC2" w:rsidP="00C674F9">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2B1FC2" w:rsidRPr="006B09CF" w:rsidRDefault="002B1FC2" w:rsidP="00C674F9">
            <w:pPr>
              <w:jc w:val="center"/>
              <w:rPr>
                <w:rFonts w:ascii="Trebuchet MS" w:hAnsi="Trebuchet MS" w:cs="Arial"/>
                <w:sz w:val="20"/>
                <w:szCs w:val="20"/>
              </w:rPr>
            </w:pPr>
          </w:p>
        </w:tc>
      </w:tr>
      <w:tr w:rsidR="002B1FC2" w:rsidRPr="00301E55" w:rsidTr="00C674F9">
        <w:trPr>
          <w:trHeight w:val="373"/>
        </w:trPr>
        <w:tc>
          <w:tcPr>
            <w:tcW w:w="2765" w:type="dxa"/>
            <w:tcBorders>
              <w:left w:val="double" w:sz="4" w:space="0" w:color="auto"/>
            </w:tcBorders>
            <w:shd w:val="clear" w:color="auto" w:fill="F2F2F2" w:themeFill="background1" w:themeFillShade="F2"/>
            <w:vAlign w:val="center"/>
          </w:tcPr>
          <w:p w:rsidR="002B1FC2" w:rsidRPr="006B09CF" w:rsidRDefault="002B1FC2" w:rsidP="00C674F9">
            <w:pPr>
              <w:pStyle w:val="En-tte"/>
              <w:jc w:val="center"/>
              <w:rPr>
                <w:rFonts w:ascii="Trebuchet MS" w:hAnsi="Trebuchet MS" w:cs="Arial"/>
                <w:bCs/>
                <w:szCs w:val="28"/>
              </w:rPr>
            </w:pPr>
            <w:permStart w:id="594240652" w:edGrp="everyone" w:colFirst="0" w:colLast="0"/>
            <w:permStart w:id="2099316855" w:edGrp="everyone" w:colFirst="1" w:colLast="1"/>
            <w:permStart w:id="78460741" w:edGrp="everyone" w:colFirst="2" w:colLast="2"/>
            <w:permEnd w:id="1369520013"/>
            <w:permEnd w:id="996364321"/>
            <w:permEnd w:id="2144668802"/>
          </w:p>
        </w:tc>
        <w:tc>
          <w:tcPr>
            <w:tcW w:w="3945" w:type="dxa"/>
            <w:shd w:val="clear" w:color="auto" w:fill="FFFFFF" w:themeFill="background1"/>
            <w:vAlign w:val="center"/>
          </w:tcPr>
          <w:p w:rsidR="002B1FC2" w:rsidRPr="006B09CF" w:rsidRDefault="002B1FC2" w:rsidP="00C674F9">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2B1FC2" w:rsidRPr="006B09CF" w:rsidRDefault="002B1FC2" w:rsidP="00C674F9">
            <w:pPr>
              <w:jc w:val="center"/>
              <w:rPr>
                <w:rFonts w:ascii="Trebuchet MS" w:hAnsi="Trebuchet MS" w:cs="Arial"/>
                <w:sz w:val="20"/>
                <w:szCs w:val="20"/>
              </w:rPr>
            </w:pPr>
          </w:p>
        </w:tc>
      </w:tr>
      <w:tr w:rsidR="002B1FC2" w:rsidRPr="00301E55" w:rsidTr="00C674F9">
        <w:trPr>
          <w:trHeight w:val="373"/>
        </w:trPr>
        <w:tc>
          <w:tcPr>
            <w:tcW w:w="2765" w:type="dxa"/>
            <w:tcBorders>
              <w:left w:val="double" w:sz="4" w:space="0" w:color="auto"/>
            </w:tcBorders>
            <w:shd w:val="clear" w:color="auto" w:fill="F2F2F2" w:themeFill="background1" w:themeFillShade="F2"/>
            <w:vAlign w:val="center"/>
          </w:tcPr>
          <w:p w:rsidR="002B1FC2" w:rsidRPr="006B09CF" w:rsidRDefault="002B1FC2" w:rsidP="00C674F9">
            <w:pPr>
              <w:pStyle w:val="En-tte"/>
              <w:jc w:val="center"/>
              <w:rPr>
                <w:rFonts w:ascii="Trebuchet MS" w:hAnsi="Trebuchet MS" w:cs="Arial"/>
                <w:bCs/>
                <w:szCs w:val="28"/>
              </w:rPr>
            </w:pPr>
            <w:permStart w:id="453583741" w:edGrp="everyone" w:colFirst="0" w:colLast="0"/>
            <w:permStart w:id="1095064783" w:edGrp="everyone" w:colFirst="1" w:colLast="1"/>
            <w:permStart w:id="1523402752" w:edGrp="everyone" w:colFirst="2" w:colLast="2"/>
            <w:permEnd w:id="594240652"/>
            <w:permEnd w:id="2099316855"/>
            <w:permEnd w:id="78460741"/>
          </w:p>
        </w:tc>
        <w:tc>
          <w:tcPr>
            <w:tcW w:w="3945" w:type="dxa"/>
            <w:shd w:val="clear" w:color="auto" w:fill="FFFFFF" w:themeFill="background1"/>
            <w:vAlign w:val="center"/>
          </w:tcPr>
          <w:p w:rsidR="002B1FC2" w:rsidRPr="006B09CF" w:rsidRDefault="002B1FC2" w:rsidP="00C674F9">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2B1FC2" w:rsidRPr="006B09CF" w:rsidRDefault="002B1FC2" w:rsidP="00C674F9">
            <w:pPr>
              <w:jc w:val="center"/>
              <w:rPr>
                <w:rFonts w:ascii="Trebuchet MS" w:hAnsi="Trebuchet MS" w:cs="Arial"/>
                <w:sz w:val="20"/>
                <w:szCs w:val="20"/>
              </w:rPr>
            </w:pPr>
          </w:p>
        </w:tc>
      </w:tr>
      <w:tr w:rsidR="002B1FC2" w:rsidRPr="00301E55" w:rsidTr="00C674F9">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2B1FC2" w:rsidRPr="006B09CF" w:rsidRDefault="002B1FC2" w:rsidP="00C674F9">
            <w:pPr>
              <w:pStyle w:val="En-tte"/>
              <w:jc w:val="center"/>
              <w:rPr>
                <w:rFonts w:ascii="Trebuchet MS" w:hAnsi="Trebuchet MS" w:cs="Arial"/>
                <w:bCs/>
                <w:szCs w:val="28"/>
              </w:rPr>
            </w:pPr>
            <w:permStart w:id="707993946" w:edGrp="everyone" w:colFirst="0" w:colLast="0"/>
            <w:permStart w:id="333321724" w:edGrp="everyone" w:colFirst="1" w:colLast="1"/>
            <w:permStart w:id="1179083407" w:edGrp="everyone" w:colFirst="2" w:colLast="2"/>
            <w:permEnd w:id="453583741"/>
            <w:permEnd w:id="1095064783"/>
            <w:permEnd w:id="1523402752"/>
          </w:p>
        </w:tc>
        <w:tc>
          <w:tcPr>
            <w:tcW w:w="3945" w:type="dxa"/>
            <w:tcBorders>
              <w:bottom w:val="double" w:sz="4" w:space="0" w:color="auto"/>
            </w:tcBorders>
            <w:shd w:val="clear" w:color="auto" w:fill="FFFFFF" w:themeFill="background1"/>
            <w:vAlign w:val="center"/>
          </w:tcPr>
          <w:p w:rsidR="002B1FC2" w:rsidRPr="006B09CF" w:rsidRDefault="002B1FC2" w:rsidP="00C674F9">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2B1FC2" w:rsidRPr="006B09CF" w:rsidRDefault="002B1FC2" w:rsidP="00C674F9">
            <w:pPr>
              <w:jc w:val="center"/>
              <w:rPr>
                <w:rFonts w:ascii="Trebuchet MS" w:hAnsi="Trebuchet MS" w:cs="Arial"/>
                <w:sz w:val="20"/>
                <w:szCs w:val="20"/>
              </w:rPr>
            </w:pPr>
          </w:p>
        </w:tc>
      </w:tr>
      <w:tr w:rsidR="002B1FC2" w:rsidRPr="00301E55" w:rsidTr="00C674F9">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permStart w:id="10765296" w:edGrp="everyone" w:colFirst="1" w:colLast="1"/>
            <w:permEnd w:id="707993946"/>
            <w:permEnd w:id="333321724"/>
            <w:permEnd w:id="1179083407"/>
            <w:r w:rsidRPr="006B09CF">
              <w:rPr>
                <w:rFonts w:ascii="Trebuchet MS" w:hAnsi="Trebuchet MS" w:cs="Arial"/>
                <w:bCs/>
                <w:sz w:val="20"/>
                <w:szCs w:val="20"/>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2B1FC2" w:rsidRPr="006B09CF" w:rsidRDefault="0014731C" w:rsidP="00C674F9">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Content>
                <w:r w:rsidR="002B1FC2" w:rsidRPr="006B09CF">
                  <w:rPr>
                    <w:rFonts w:ascii="Trebuchet MS" w:hAnsi="Trebuchet MS"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permEnd w:id="10765296"/>
      <w:tr w:rsidR="002B1FC2" w:rsidRPr="00301E55" w:rsidTr="00C674F9">
        <w:trPr>
          <w:trHeight w:val="65"/>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2B1FC2" w:rsidRPr="006B09CF" w:rsidRDefault="002B1FC2" w:rsidP="00C674F9">
            <w:pPr>
              <w:pStyle w:val="En-tte"/>
              <w:jc w:val="both"/>
              <w:rPr>
                <w:rFonts w:ascii="Trebuchet MS" w:hAnsi="Trebuchet MS" w:cs="Arial"/>
                <w:sz w:val="4"/>
                <w:szCs w:val="20"/>
              </w:rPr>
            </w:pPr>
          </w:p>
        </w:tc>
      </w:tr>
      <w:tr w:rsidR="002B1FC2" w:rsidRPr="00301E55" w:rsidTr="00197A78">
        <w:trPr>
          <w:trHeight w:val="1576"/>
        </w:trPr>
        <w:tc>
          <w:tcPr>
            <w:tcW w:w="2765" w:type="dxa"/>
            <w:shd w:val="clear" w:color="auto" w:fill="F2F2F2" w:themeFill="background1" w:themeFillShade="F2"/>
            <w:vAlign w:val="center"/>
          </w:tcPr>
          <w:p w:rsidR="002B1FC2" w:rsidRPr="006B09CF" w:rsidRDefault="002B1FC2" w:rsidP="00C674F9">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2B1FC2" w:rsidRPr="006B09CF" w:rsidRDefault="002B1FC2" w:rsidP="00C674F9">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w:t>
            </w:r>
            <w:r>
              <w:rPr>
                <w:rFonts w:ascii="Trebuchet MS" w:hAnsi="Trebuchet MS" w:cs="Arial"/>
                <w:sz w:val="18"/>
                <w:szCs w:val="20"/>
              </w:rPr>
              <w:t>de l’accord-cadre</w:t>
            </w:r>
            <w:r w:rsidRPr="006B09CF">
              <w:rPr>
                <w:rFonts w:ascii="Trebuchet MS" w:hAnsi="Trebuchet MS" w:cs="Arial"/>
                <w:sz w:val="18"/>
                <w:szCs w:val="20"/>
              </w:rPr>
              <w:t xml:space="preserve"> énumérées à </w:t>
            </w:r>
            <w:r>
              <w:rPr>
                <w:rFonts w:ascii="Trebuchet MS" w:hAnsi="Trebuchet MS" w:cs="Arial"/>
                <w:sz w:val="18"/>
                <w:szCs w:val="20"/>
              </w:rPr>
              <w:t>l’</w:t>
            </w:r>
            <w:r>
              <w:rPr>
                <w:rFonts w:ascii="Trebuchet MS" w:hAnsi="Trebuchet MS" w:cs="Arial"/>
                <w:sz w:val="18"/>
                <w:szCs w:val="20"/>
              </w:rPr>
              <w:fldChar w:fldCharType="begin"/>
            </w:r>
            <w:r>
              <w:rPr>
                <w:rFonts w:ascii="Trebuchet MS" w:hAnsi="Trebuchet MS" w:cs="Arial"/>
                <w:sz w:val="18"/>
                <w:szCs w:val="20"/>
              </w:rPr>
              <w:instrText xml:space="preserve"> REF _Ref70941685 \r \h </w:instrText>
            </w:r>
            <w:r>
              <w:rPr>
                <w:rFonts w:ascii="Trebuchet MS" w:hAnsi="Trebuchet MS" w:cs="Arial"/>
                <w:sz w:val="18"/>
                <w:szCs w:val="20"/>
              </w:rPr>
            </w:r>
            <w:r>
              <w:rPr>
                <w:rFonts w:ascii="Trebuchet MS" w:hAnsi="Trebuchet MS" w:cs="Arial"/>
                <w:sz w:val="18"/>
                <w:szCs w:val="20"/>
              </w:rPr>
              <w:fldChar w:fldCharType="separate"/>
            </w:r>
            <w:r w:rsidR="007A6080">
              <w:rPr>
                <w:rFonts w:ascii="Trebuchet MS" w:hAnsi="Trebuchet MS" w:cs="Arial"/>
                <w:sz w:val="18"/>
                <w:szCs w:val="20"/>
              </w:rPr>
              <w:t>Article 6 -</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2B1FC2" w:rsidRPr="006B09CF" w:rsidRDefault="002B1FC2" w:rsidP="00C674F9">
            <w:pPr>
              <w:tabs>
                <w:tab w:val="left" w:pos="5529"/>
              </w:tabs>
              <w:jc w:val="both"/>
              <w:rPr>
                <w:rFonts w:ascii="Trebuchet MS" w:hAnsi="Trebuchet MS" w:cs="Arial"/>
                <w:b/>
                <w:sz w:val="14"/>
                <w:szCs w:val="20"/>
              </w:rPr>
            </w:pPr>
          </w:p>
          <w:p w:rsidR="002B1FC2" w:rsidRPr="006B09CF" w:rsidRDefault="002B1FC2" w:rsidP="00C674F9">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2B1FC2" w:rsidRPr="006B09CF" w:rsidRDefault="002B1FC2" w:rsidP="00C674F9">
            <w:pPr>
              <w:tabs>
                <w:tab w:val="left" w:pos="5529"/>
              </w:tabs>
              <w:jc w:val="both"/>
              <w:rPr>
                <w:rFonts w:ascii="Trebuchet MS" w:hAnsi="Trebuchet MS" w:cs="Arial"/>
                <w:b/>
                <w:sz w:val="14"/>
                <w:szCs w:val="20"/>
              </w:rPr>
            </w:pPr>
          </w:p>
          <w:p w:rsidR="002B1FC2" w:rsidRPr="006B09CF" w:rsidRDefault="002B1FC2" w:rsidP="00C674F9">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2B1FC2" w:rsidRPr="00301E55" w:rsidTr="00C674F9">
        <w:trPr>
          <w:trHeight w:val="550"/>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2B1FC2" w:rsidRPr="006B09CF" w:rsidRDefault="002B1FC2" w:rsidP="00C674F9">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1527858602"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14731C">
              <w:rPr>
                <w:rFonts w:ascii="Trebuchet MS" w:hAnsi="Trebuchet MS" w:cs="Arial"/>
                <w:sz w:val="20"/>
                <w:szCs w:val="20"/>
              </w:rPr>
            </w:r>
            <w:r w:rsidR="0014731C">
              <w:rPr>
                <w:rFonts w:ascii="Trebuchet MS" w:hAnsi="Trebuchet MS" w:cs="Arial"/>
                <w:sz w:val="20"/>
                <w:szCs w:val="20"/>
              </w:rPr>
              <w:fldChar w:fldCharType="separate"/>
            </w:r>
            <w:r w:rsidRPr="006B09CF">
              <w:rPr>
                <w:rFonts w:ascii="Trebuchet MS" w:hAnsi="Trebuchet MS" w:cs="Arial"/>
                <w:sz w:val="20"/>
                <w:szCs w:val="20"/>
              </w:rPr>
              <w:fldChar w:fldCharType="end"/>
            </w:r>
            <w:permEnd w:id="1527858602"/>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1863735461"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14731C">
              <w:rPr>
                <w:rFonts w:ascii="Trebuchet MS" w:hAnsi="Trebuchet MS" w:cs="Arial"/>
                <w:sz w:val="20"/>
                <w:szCs w:val="20"/>
              </w:rPr>
            </w:r>
            <w:r w:rsidR="0014731C">
              <w:rPr>
                <w:rFonts w:ascii="Trebuchet MS" w:hAnsi="Trebuchet MS" w:cs="Arial"/>
                <w:sz w:val="20"/>
                <w:szCs w:val="20"/>
              </w:rPr>
              <w:fldChar w:fldCharType="separate"/>
            </w:r>
            <w:r w:rsidRPr="006B09CF">
              <w:rPr>
                <w:rFonts w:ascii="Trebuchet MS" w:hAnsi="Trebuchet MS" w:cs="Arial"/>
                <w:sz w:val="20"/>
                <w:szCs w:val="20"/>
              </w:rPr>
              <w:fldChar w:fldCharType="end"/>
            </w:r>
            <w:permEnd w:id="1863735461"/>
            <w:r w:rsidRPr="006B09CF">
              <w:rPr>
                <w:rFonts w:ascii="Trebuchet MS" w:hAnsi="Trebuchet MS" w:cs="Arial"/>
                <w:sz w:val="20"/>
                <w:szCs w:val="20"/>
              </w:rPr>
              <w:t xml:space="preserve"> OUI</w:t>
            </w:r>
          </w:p>
        </w:tc>
      </w:tr>
      <w:tr w:rsidR="00BD0289" w:rsidRPr="00301E55" w:rsidTr="005D22D4">
        <w:trPr>
          <w:trHeight w:val="700"/>
        </w:trPr>
        <w:tc>
          <w:tcPr>
            <w:tcW w:w="2765" w:type="dxa"/>
            <w:shd w:val="clear" w:color="auto" w:fill="F2F2F2" w:themeFill="background1" w:themeFillShade="F2"/>
            <w:vAlign w:val="center"/>
          </w:tcPr>
          <w:p w:rsidR="00BD0289" w:rsidRDefault="00BD0289" w:rsidP="00C674F9">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BD0289" w:rsidRPr="006B09CF" w:rsidRDefault="00BD0289" w:rsidP="00C674F9">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BD0289" w:rsidRDefault="00BD0289" w:rsidP="00BD0289">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BD0289" w:rsidRPr="006B09CF" w:rsidRDefault="00BD0289" w:rsidP="00BD0289">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2B1FC2" w:rsidRPr="00301E55" w:rsidTr="00C674F9">
        <w:trPr>
          <w:trHeight w:val="1050"/>
        </w:trPr>
        <w:tc>
          <w:tcPr>
            <w:tcW w:w="2765" w:type="dxa"/>
            <w:tcBorders>
              <w:bottom w:val="dotted" w:sz="4" w:space="0" w:color="auto"/>
            </w:tcBorders>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2B1FC2" w:rsidRPr="006B09CF" w:rsidRDefault="002B1FC2" w:rsidP="00C674F9">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2B1FC2" w:rsidRPr="006B09CF" w:rsidRDefault="002B1FC2" w:rsidP="00C674F9">
            <w:pPr>
              <w:pStyle w:val="En-tte"/>
              <w:rPr>
                <w:rFonts w:ascii="Trebuchet MS" w:hAnsi="Trebuchet MS" w:cs="Arial"/>
                <w:bCs/>
                <w:sz w:val="20"/>
                <w:szCs w:val="20"/>
              </w:rPr>
            </w:pPr>
            <w:permStart w:id="1734410342" w:edGrp="everyone"/>
            <w:r w:rsidRPr="006B09CF">
              <w:rPr>
                <w:rFonts w:ascii="Trebuchet MS" w:hAnsi="Trebuchet MS" w:cs="Arial"/>
                <w:bCs/>
                <w:sz w:val="20"/>
                <w:szCs w:val="20"/>
              </w:rPr>
              <w:t xml:space="preserve">   </w:t>
            </w:r>
            <w:permEnd w:id="1734410342"/>
          </w:p>
        </w:tc>
        <w:tc>
          <w:tcPr>
            <w:tcW w:w="3355" w:type="dxa"/>
            <w:gridSpan w:val="2"/>
            <w:tcBorders>
              <w:bottom w:val="dotted" w:sz="4" w:space="0" w:color="auto"/>
            </w:tcBorders>
            <w:shd w:val="clear" w:color="auto" w:fill="F2F2F2" w:themeFill="background1" w:themeFillShade="F2"/>
          </w:tcPr>
          <w:p w:rsidR="002B1FC2" w:rsidRPr="006B09CF" w:rsidRDefault="002B1FC2" w:rsidP="00C674F9">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432301189" w:edGrp="everyone"/>
            <w:r w:rsidRPr="006B09CF">
              <w:rPr>
                <w:rFonts w:ascii="Trebuchet MS" w:hAnsi="Trebuchet MS" w:cs="Arial"/>
                <w:bCs/>
                <w:sz w:val="20"/>
                <w:szCs w:val="20"/>
              </w:rPr>
              <w:t>…</w:t>
            </w:r>
            <w:permEnd w:id="1432301189"/>
            <w:r w:rsidRPr="006B09CF">
              <w:rPr>
                <w:rFonts w:ascii="Trebuchet MS" w:hAnsi="Trebuchet MS" w:cs="Arial"/>
                <w:bCs/>
                <w:sz w:val="20"/>
                <w:szCs w:val="20"/>
              </w:rPr>
              <w:t xml:space="preserve">         Le </w:t>
            </w:r>
            <w:permStart w:id="1343837244" w:edGrp="everyone"/>
            <w:r w:rsidRPr="006B09CF">
              <w:rPr>
                <w:rFonts w:ascii="Trebuchet MS" w:hAnsi="Trebuchet MS" w:cs="Arial"/>
                <w:bCs/>
                <w:sz w:val="20"/>
                <w:szCs w:val="20"/>
              </w:rPr>
              <w:t>…</w:t>
            </w:r>
            <w:permEnd w:id="1343837244"/>
          </w:p>
        </w:tc>
      </w:tr>
      <w:tr w:rsidR="002B1FC2" w:rsidRPr="001C0786" w:rsidTr="00C674F9">
        <w:trPr>
          <w:trHeight w:val="661"/>
        </w:trPr>
        <w:tc>
          <w:tcPr>
            <w:tcW w:w="10065" w:type="dxa"/>
            <w:gridSpan w:val="4"/>
            <w:shd w:val="clear" w:color="auto" w:fill="0070C0"/>
            <w:vAlign w:val="center"/>
          </w:tcPr>
          <w:p w:rsidR="002B1FC2" w:rsidRPr="006B09CF" w:rsidRDefault="002B1FC2" w:rsidP="00C674F9">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227465">
              <w:rPr>
                <w:rFonts w:ascii="Trebuchet MS" w:hAnsi="Trebuchet MS" w:cs="Arial"/>
                <w:b/>
                <w:bCs/>
                <w:color w:val="FFFFFF" w:themeColor="background1"/>
                <w:sz w:val="20"/>
                <w:szCs w:val="20"/>
              </w:rPr>
              <w:t>DE L’ACHETEUR</w:t>
            </w:r>
          </w:p>
          <w:p w:rsidR="002B1FC2" w:rsidRPr="006B09CF" w:rsidRDefault="002B1FC2" w:rsidP="00C674F9">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2B1FC2" w:rsidRPr="00301E55" w:rsidTr="00197A78">
        <w:trPr>
          <w:trHeight w:val="907"/>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Content>
              <w:p w:rsidR="002B1FC2" w:rsidRPr="006B09CF" w:rsidRDefault="002B1FC2" w:rsidP="00C674F9">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2B1FC2" w:rsidRPr="008054EC" w:rsidRDefault="002B1FC2" w:rsidP="00C674F9">
            <w:pPr>
              <w:pStyle w:val="fcase2metab"/>
              <w:tabs>
                <w:tab w:val="clear" w:pos="426"/>
                <w:tab w:val="clear" w:pos="851"/>
              </w:tabs>
              <w:ind w:left="0" w:firstLine="0"/>
              <w:rPr>
                <w:rFonts w:ascii="Trebuchet MS" w:eastAsiaTheme="minorHAnsi" w:hAnsi="Trebuchet MS" w:cs="Arial"/>
                <w:sz w:val="8"/>
                <w:szCs w:val="14"/>
                <w:lang w:eastAsia="en-US"/>
              </w:rPr>
            </w:pPr>
          </w:p>
          <w:p w:rsidR="002B1FC2" w:rsidRPr="006B09CF" w:rsidRDefault="002B1FC2" w:rsidP="00C674F9">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2B1FC2" w:rsidRPr="00301E55" w:rsidTr="00C674F9">
        <w:trPr>
          <w:trHeight w:val="373"/>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N° TVA intracommunautaire</w:t>
            </w:r>
          </w:p>
        </w:tc>
        <w:tc>
          <w:tcPr>
            <w:tcW w:w="7300" w:type="dxa"/>
            <w:gridSpan w:val="3"/>
            <w:vAlign w:val="center"/>
          </w:tcPr>
          <w:p w:rsidR="002B1FC2" w:rsidRPr="006B09CF" w:rsidRDefault="0014731C" w:rsidP="00C674F9">
            <w:pPr>
              <w:pStyle w:val="fcase2metab"/>
              <w:jc w:val="center"/>
              <w:rPr>
                <w:rFonts w:ascii="Trebuchet MS" w:eastAsiaTheme="minorHAnsi" w:hAnsi="Trebuchet MS" w:cs="Arial"/>
                <w:lang w:eastAsia="en-US"/>
              </w:rPr>
            </w:pPr>
            <w:sdt>
              <w:sdtPr>
                <w:rPr>
                  <w:rFonts w:ascii="Trebuchet MS" w:eastAsiaTheme="minorHAnsi" w:hAnsi="Trebuchet MS" w:cs="Arial"/>
                  <w:lang w:eastAsia="en-US"/>
                </w:rPr>
                <w:alias w:val="N° TVA"/>
                <w:tag w:val="N° TVA"/>
                <w:id w:val="-158617645"/>
                <w:comboBox>
                  <w:listItem w:value="Choisissez un élément."/>
                  <w:listItem w:displayText="CHU : FR 0G 264 900 036" w:value="CHU : FR 0G 264 900 036"/>
                </w:comboBox>
              </w:sdtPr>
              <w:sdtContent>
                <w:r w:rsidR="002F3DA8">
                  <w:rPr>
                    <w:rFonts w:ascii="Trebuchet MS" w:eastAsiaTheme="minorHAnsi" w:hAnsi="Trebuchet MS" w:cs="Arial"/>
                    <w:lang w:eastAsia="en-US"/>
                  </w:rPr>
                  <w:t>CHU : FR 0G 264 900 036</w:t>
                </w:r>
              </w:sdtContent>
            </w:sdt>
          </w:p>
        </w:tc>
      </w:tr>
      <w:tr w:rsidR="002B1FC2" w:rsidRPr="00301E55" w:rsidTr="00C674F9">
        <w:trPr>
          <w:trHeight w:val="373"/>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N° SIRET</w:t>
            </w:r>
          </w:p>
        </w:tc>
        <w:tc>
          <w:tcPr>
            <w:tcW w:w="7300" w:type="dxa"/>
            <w:gridSpan w:val="3"/>
            <w:vAlign w:val="center"/>
          </w:tcPr>
          <w:p w:rsidR="002B1FC2" w:rsidRPr="006B09CF" w:rsidRDefault="0014731C" w:rsidP="002F3DA8">
            <w:pPr>
              <w:pStyle w:val="fcase2metab"/>
              <w:jc w:val="center"/>
              <w:rPr>
                <w:rFonts w:ascii="Trebuchet MS" w:eastAsiaTheme="minorHAnsi" w:hAnsi="Trebuchet MS" w:cs="Arial"/>
                <w:lang w:eastAsia="en-US"/>
              </w:rPr>
            </w:pPr>
            <w:sdt>
              <w:sdtPr>
                <w:rPr>
                  <w:rFonts w:ascii="Trebuchet MS" w:eastAsiaTheme="minorHAnsi" w:hAnsi="Trebuchet MS" w:cs="Arial"/>
                  <w:lang w:eastAsia="en-US"/>
                </w:rPr>
                <w:alias w:val="SIRET"/>
                <w:tag w:val="SIRET"/>
                <w:id w:val="-1996179386"/>
                <w:comboBox>
                  <w:listItem w:value="Choisissez un élément."/>
                  <w:listItem w:displayText="CHU Angers : 264 900 036 00015" w:value="CHU Angers : 264 900 036 00015"/>
                </w:comboBox>
              </w:sdtPr>
              <w:sdtContent>
                <w:r w:rsidR="002F3DA8">
                  <w:rPr>
                    <w:rFonts w:ascii="Trebuchet MS" w:eastAsiaTheme="minorHAnsi" w:hAnsi="Trebuchet MS" w:cs="Arial"/>
                    <w:lang w:eastAsia="en-US"/>
                  </w:rPr>
                  <w:t>CHU Angers : 264 900 036 00015</w:t>
                </w:r>
              </w:sdtContent>
            </w:sdt>
          </w:p>
        </w:tc>
      </w:tr>
      <w:tr w:rsidR="002B1FC2" w:rsidRPr="00301E55" w:rsidTr="00C674F9">
        <w:trPr>
          <w:trHeight w:val="373"/>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2B1FC2" w:rsidRDefault="002B1FC2" w:rsidP="00C674F9">
            <w:pPr>
              <w:pStyle w:val="fcase2metab"/>
              <w:jc w:val="center"/>
              <w:rPr>
                <w:rFonts w:ascii="Trebuchet MS" w:eastAsiaTheme="minorHAnsi" w:hAnsi="Trebuchet MS" w:cs="Arial"/>
                <w:lang w:eastAsia="en-US"/>
              </w:rPr>
            </w:pPr>
            <w:r>
              <w:rPr>
                <w:rFonts w:ascii="Trebuchet MS" w:hAnsi="Trebuchet MS" w:cs="Arial"/>
                <w:bCs/>
              </w:rPr>
              <w:t xml:space="preserve">N° EJ : FACTURES_CHU_ENG  /  </w:t>
            </w:r>
            <w:r w:rsidRPr="006B09CF">
              <w:rPr>
                <w:rFonts w:ascii="Trebuchet MS" w:hAnsi="Trebuchet MS" w:cs="Arial"/>
                <w:bCs/>
              </w:rPr>
              <w:t>Code service</w:t>
            </w:r>
            <w:r>
              <w:rPr>
                <w:rFonts w:ascii="Trebuchet MS" w:hAnsi="Trebuchet MS" w:cs="Arial"/>
                <w:bCs/>
              </w:rPr>
              <w:t xml:space="preserve"> </w:t>
            </w:r>
            <w:r w:rsidRPr="006B09CF">
              <w:rPr>
                <w:rFonts w:ascii="Trebuchet MS" w:hAnsi="Trebuchet MS" w:cs="Arial"/>
                <w:bCs/>
              </w:rPr>
              <w:t>:</w:t>
            </w:r>
            <w:r>
              <w:rPr>
                <w:rFonts w:ascii="Trebuchet MS" w:hAnsi="Trebuchet MS" w:cs="Arial"/>
                <w:bCs/>
              </w:rPr>
              <w:t xml:space="preserve"> </w:t>
            </w:r>
          </w:p>
        </w:tc>
      </w:tr>
      <w:tr w:rsidR="002B1FC2" w:rsidRPr="00301E55" w:rsidTr="00197A78">
        <w:trPr>
          <w:trHeight w:val="557"/>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227465">
              <w:rPr>
                <w:rFonts w:ascii="Trebuchet MS" w:hAnsi="Trebuchet MS" w:cs="Arial"/>
                <w:bCs/>
                <w:sz w:val="20"/>
                <w:szCs w:val="20"/>
              </w:rPr>
              <w:t>de l’acheteur</w:t>
            </w:r>
          </w:p>
        </w:tc>
        <w:tc>
          <w:tcPr>
            <w:tcW w:w="7300" w:type="dxa"/>
            <w:gridSpan w:val="3"/>
            <w:vAlign w:val="center"/>
          </w:tcPr>
          <w:p w:rsidR="002B1FC2" w:rsidRPr="006B09CF" w:rsidRDefault="002B1FC2" w:rsidP="003D5288">
            <w:pPr>
              <w:pStyle w:val="fcase2metab"/>
              <w:jc w:val="center"/>
              <w:rPr>
                <w:rFonts w:ascii="Trebuchet MS" w:eastAsiaTheme="minorHAnsi" w:hAnsi="Trebuchet MS" w:cs="Arial"/>
                <w:lang w:eastAsia="en-US"/>
              </w:rPr>
            </w:pPr>
            <w:r>
              <w:rPr>
                <w:rFonts w:ascii="Trebuchet MS" w:eastAsiaTheme="minorHAnsi" w:hAnsi="Trebuchet MS" w:cs="Arial"/>
                <w:lang w:eastAsia="en-US"/>
              </w:rPr>
              <w:t xml:space="preserve">Par délégation de la directrice générale, M. </w:t>
            </w:r>
            <w:r w:rsidR="003D5288">
              <w:rPr>
                <w:rFonts w:ascii="Trebuchet MS" w:eastAsiaTheme="minorHAnsi" w:hAnsi="Trebuchet MS" w:cs="Arial"/>
                <w:lang w:eastAsia="en-US"/>
              </w:rPr>
              <w:t>Thibaud ARNAULD DES LIONS</w:t>
            </w:r>
            <w:r>
              <w:rPr>
                <w:rFonts w:ascii="Trebuchet MS" w:eastAsiaTheme="minorHAnsi" w:hAnsi="Trebuchet MS" w:cs="Arial"/>
                <w:lang w:eastAsia="en-US"/>
              </w:rPr>
              <w:t>, directeur des achats du GHT 49</w:t>
            </w:r>
          </w:p>
        </w:tc>
      </w:tr>
      <w:tr w:rsidR="002B1FC2" w:rsidRPr="00301E55" w:rsidTr="00C674F9">
        <w:trPr>
          <w:trHeight w:val="582"/>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2B1FC2" w:rsidRPr="006B09CF" w:rsidRDefault="002B1FC2" w:rsidP="00C674F9">
            <w:pPr>
              <w:pStyle w:val="fcase2metab"/>
              <w:jc w:val="center"/>
              <w:rPr>
                <w:rFonts w:ascii="Trebuchet MS" w:eastAsiaTheme="minorHAnsi" w:hAnsi="Trebuchet MS" w:cs="Arial"/>
                <w:b/>
                <w:lang w:eastAsia="en-US"/>
              </w:rPr>
            </w:pPr>
            <w:r>
              <w:rPr>
                <w:rFonts w:ascii="Trebuchet MS" w:eastAsiaTheme="minorHAnsi" w:hAnsi="Trebuchet MS" w:cs="Arial"/>
                <w:b/>
                <w:lang w:eastAsia="en-US"/>
              </w:rPr>
              <w:t>Trésorerie Principale</w:t>
            </w:r>
            <w:r w:rsidRPr="006B09CF">
              <w:rPr>
                <w:rFonts w:ascii="Trebuchet MS" w:eastAsiaTheme="minorHAnsi" w:hAnsi="Trebuchet MS" w:cs="Arial"/>
                <w:b/>
                <w:lang w:eastAsia="en-US"/>
              </w:rPr>
              <w:t xml:space="preserve"> </w:t>
            </w:r>
            <w:sdt>
              <w:sdtPr>
                <w:rPr>
                  <w:rFonts w:ascii="Trebuchet MS" w:eastAsiaTheme="minorHAnsi" w:hAnsi="Trebuchet MS" w:cs="Arial"/>
                  <w:b/>
                  <w:lang w:eastAsia="en-US"/>
                </w:rPr>
                <w:alias w:val="Titre"/>
                <w:tag w:val="Titre"/>
                <w:id w:val="367883610"/>
                <w:comboBox>
                  <w:listItem w:value="Choisissez un élément."/>
                  <w:listItem w:displayText="centre hospitalier universitaire d'Angers" w:value="centre hospitalier universitaire d'Angers"/>
                  <w:listItem w:displayText="groupement de coopération sanitaire &quot;Hôpitaux Universitaires du Grand Ouest&quot;" w:value="groupement de coopération sanitaire &quot;Hôpitaux Universitaires du Grand Ouest&quot;"/>
                </w:comboBox>
              </w:sdtPr>
              <w:sdtContent>
                <w:r>
                  <w:rPr>
                    <w:rFonts w:ascii="Trebuchet MS" w:eastAsiaTheme="minorHAnsi" w:hAnsi="Trebuchet MS" w:cs="Arial"/>
                    <w:b/>
                    <w:lang w:eastAsia="en-US"/>
                  </w:rPr>
                  <w:t>centre hospitalier universitaire d'Angers</w:t>
                </w:r>
              </w:sdtContent>
            </w:sdt>
          </w:p>
          <w:p w:rsidR="002B1FC2" w:rsidRPr="006B09CF" w:rsidRDefault="002B1FC2" w:rsidP="00C674F9">
            <w:pPr>
              <w:pStyle w:val="fcase2metab"/>
              <w:jc w:val="center"/>
              <w:rPr>
                <w:rFonts w:ascii="Trebuchet MS" w:eastAsiaTheme="minorHAnsi" w:hAnsi="Trebuchet MS" w:cs="Arial"/>
                <w:lang w:eastAsia="en-US"/>
              </w:rPr>
            </w:pPr>
            <w:r w:rsidRPr="00145C1C">
              <w:rPr>
                <w:rFonts w:ascii="Trebuchet MS" w:eastAsiaTheme="minorHAnsi" w:hAnsi="Trebuchet MS" w:cs="Arial"/>
                <w:lang w:eastAsia="en-US"/>
              </w:rPr>
              <w:t>4, rue Larrey 49 933 ANGERS CEDEX 9</w:t>
            </w:r>
          </w:p>
        </w:tc>
      </w:tr>
      <w:tr w:rsidR="002B1FC2" w:rsidRPr="00301E55" w:rsidTr="00C674F9">
        <w:trPr>
          <w:trHeight w:val="373"/>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2B1FC2" w:rsidRPr="006B09CF" w:rsidRDefault="00E53D80" w:rsidP="00C674F9">
            <w:pPr>
              <w:pStyle w:val="En-tte"/>
              <w:jc w:val="center"/>
              <w:rPr>
                <w:rFonts w:ascii="Trebuchet MS" w:hAnsi="Trebuchet MS" w:cs="Arial"/>
                <w:bCs/>
                <w:sz w:val="20"/>
                <w:szCs w:val="20"/>
              </w:rPr>
            </w:pPr>
            <w:r>
              <w:rPr>
                <w:rFonts w:ascii="Trebuchet MS" w:hAnsi="Trebuchet MS" w:cs="Arial"/>
                <w:bCs/>
                <w:sz w:val="20"/>
                <w:szCs w:val="20"/>
              </w:rPr>
              <w:t>Janvier 2026</w:t>
            </w:r>
          </w:p>
        </w:tc>
      </w:tr>
      <w:tr w:rsidR="002B1FC2" w:rsidRPr="00301E55" w:rsidTr="00197A78">
        <w:trPr>
          <w:trHeight w:val="1332"/>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sidR="00227465">
              <w:rPr>
                <w:rFonts w:ascii="Trebuchet MS" w:hAnsi="Trebuchet MS" w:cs="Arial"/>
                <w:bCs/>
                <w:sz w:val="20"/>
                <w:szCs w:val="20"/>
              </w:rPr>
              <w:t>de l’acheteur</w:t>
            </w:r>
          </w:p>
          <w:p w:rsidR="002B1FC2" w:rsidRPr="006B09CF" w:rsidRDefault="002B1FC2" w:rsidP="00C674F9">
            <w:pPr>
              <w:pStyle w:val="En-tte"/>
              <w:jc w:val="right"/>
              <w:rPr>
                <w:rFonts w:ascii="Trebuchet MS" w:hAnsi="Trebuchet MS" w:cs="Arial"/>
                <w:bCs/>
                <w:sz w:val="20"/>
                <w:szCs w:val="20"/>
              </w:rPr>
            </w:pPr>
          </w:p>
        </w:tc>
        <w:tc>
          <w:tcPr>
            <w:tcW w:w="7300" w:type="dxa"/>
            <w:gridSpan w:val="3"/>
            <w:vAlign w:val="center"/>
          </w:tcPr>
          <w:p w:rsidR="002B1FC2" w:rsidRPr="006B09CF" w:rsidRDefault="002B1FC2" w:rsidP="00C674F9">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2B1FC2" w:rsidRPr="006B09CF" w:rsidRDefault="002B1FC2" w:rsidP="00C674F9">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2B1FC2" w:rsidRPr="006B09CF" w:rsidRDefault="002B1FC2" w:rsidP="00C674F9">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2B1FC2" w:rsidRPr="006B09CF" w:rsidRDefault="002B1FC2" w:rsidP="00C674F9">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2B1FC2" w:rsidRPr="00301E55" w:rsidTr="00C674F9">
        <w:trPr>
          <w:trHeight w:val="1136"/>
        </w:trPr>
        <w:tc>
          <w:tcPr>
            <w:tcW w:w="2765" w:type="dxa"/>
            <w:shd w:val="clear" w:color="auto" w:fill="F2F2F2" w:themeFill="background1" w:themeFillShade="F2"/>
            <w:vAlign w:val="center"/>
          </w:tcPr>
          <w:p w:rsidR="002B1FC2" w:rsidRPr="006B09CF" w:rsidRDefault="002B1FC2" w:rsidP="00C674F9">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2B1FC2" w:rsidRPr="00BE0534" w:rsidRDefault="002B1FC2" w:rsidP="00C674F9">
            <w:pPr>
              <w:pStyle w:val="En-tte"/>
              <w:rPr>
                <w:rFonts w:ascii="Trebuchet MS" w:hAnsi="Trebuchet MS" w:cs="Arial"/>
                <w:bCs/>
                <w:sz w:val="20"/>
                <w:szCs w:val="20"/>
              </w:rPr>
            </w:pPr>
            <w:r w:rsidRPr="00BE0534">
              <w:rPr>
                <w:rFonts w:ascii="Trebuchet MS" w:hAnsi="Trebuchet MS" w:cs="Arial"/>
                <w:bCs/>
                <w:sz w:val="20"/>
                <w:szCs w:val="20"/>
              </w:rPr>
              <w:t xml:space="preserve">Fait à Angers, le </w:t>
            </w:r>
            <w:r w:rsidRPr="00BE0534">
              <w:rPr>
                <w:rFonts w:ascii="Trebuchet MS" w:hAnsi="Trebuchet MS" w:cs="Arial"/>
                <w:color w:val="FFFFFF" w:themeColor="background1"/>
              </w:rPr>
              <w:t>#date#</w:t>
            </w:r>
          </w:p>
        </w:tc>
        <w:tc>
          <w:tcPr>
            <w:tcW w:w="3355" w:type="dxa"/>
            <w:gridSpan w:val="2"/>
          </w:tcPr>
          <w:p w:rsidR="002B1FC2" w:rsidRPr="00BE0534" w:rsidRDefault="0014731C" w:rsidP="00C674F9">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Content>
                <w:r w:rsidR="002B1FC2" w:rsidRPr="00BE0534">
                  <w:rPr>
                    <w:rFonts w:ascii="Trebuchet MS" w:hAnsi="Trebuchet MS" w:cs="Arial"/>
                    <w:b/>
                    <w:sz w:val="20"/>
                    <w:szCs w:val="20"/>
                  </w:rPr>
                  <w:t>Le directeur des achats</w:t>
                </w:r>
              </w:sdtContent>
            </w:sdt>
          </w:p>
          <w:p w:rsidR="00BE0534" w:rsidRDefault="00BE0534" w:rsidP="00C674F9">
            <w:pPr>
              <w:tabs>
                <w:tab w:val="left" w:pos="2776"/>
                <w:tab w:val="left" w:pos="5529"/>
              </w:tabs>
              <w:rPr>
                <w:rFonts w:ascii="Trebuchet MS" w:hAnsi="Trebuchet MS" w:cs="Arial"/>
              </w:rPr>
            </w:pPr>
          </w:p>
          <w:p w:rsidR="005D22D4" w:rsidRDefault="005D22D4" w:rsidP="00C674F9">
            <w:pPr>
              <w:tabs>
                <w:tab w:val="left" w:pos="2776"/>
                <w:tab w:val="left" w:pos="5529"/>
              </w:tabs>
              <w:rPr>
                <w:rFonts w:ascii="Trebuchet MS" w:hAnsi="Trebuchet MS" w:cs="Arial"/>
              </w:rPr>
            </w:pPr>
          </w:p>
          <w:p w:rsidR="005D22D4" w:rsidRDefault="005D22D4" w:rsidP="00C674F9">
            <w:pPr>
              <w:tabs>
                <w:tab w:val="left" w:pos="2776"/>
                <w:tab w:val="left" w:pos="5529"/>
              </w:tabs>
              <w:rPr>
                <w:rFonts w:ascii="Trebuchet MS" w:hAnsi="Trebuchet MS" w:cs="Arial"/>
              </w:rPr>
            </w:pPr>
          </w:p>
          <w:p w:rsidR="005D22D4" w:rsidRDefault="005D22D4" w:rsidP="00C674F9">
            <w:pPr>
              <w:tabs>
                <w:tab w:val="left" w:pos="2776"/>
                <w:tab w:val="left" w:pos="5529"/>
              </w:tabs>
              <w:rPr>
                <w:rFonts w:ascii="Trebuchet MS" w:hAnsi="Trebuchet MS" w:cs="Arial"/>
              </w:rPr>
            </w:pPr>
          </w:p>
          <w:p w:rsidR="002B1FC2" w:rsidRPr="00BE0534" w:rsidRDefault="002B1FC2" w:rsidP="00BE0534">
            <w:pPr>
              <w:tabs>
                <w:tab w:val="left" w:pos="2776"/>
                <w:tab w:val="left" w:pos="5529"/>
              </w:tabs>
              <w:jc w:val="center"/>
              <w:rPr>
                <w:rFonts w:ascii="Trebuchet MS" w:hAnsi="Trebuchet MS" w:cs="Arial"/>
                <w:b/>
                <w:sz w:val="20"/>
                <w:szCs w:val="20"/>
              </w:rPr>
            </w:pPr>
            <w:r w:rsidRPr="00BE0534">
              <w:rPr>
                <w:rFonts w:ascii="Trebuchet MS" w:hAnsi="Trebuchet MS" w:cs="Arial"/>
                <w:color w:val="FFFFFF" w:themeColor="background1"/>
              </w:rPr>
              <w:t>#signature#</w:t>
            </w:r>
          </w:p>
        </w:tc>
      </w:tr>
    </w:tbl>
    <w:p w:rsidR="006D7450" w:rsidRDefault="006D7450" w:rsidP="006B09CF">
      <w:pPr>
        <w:rPr>
          <w:rFonts w:ascii="Trebuchet MS" w:hAnsi="Trebuchet MS" w:cs="Arial"/>
          <w:sz w:val="20"/>
        </w:rPr>
      </w:pPr>
    </w:p>
    <w:p w:rsidR="00CE7314" w:rsidRDefault="00CE7314" w:rsidP="00CE7314">
      <w:bookmarkStart w:id="1" w:name="_Toc408589776"/>
    </w:p>
    <w:sdt>
      <w:sdtPr>
        <w:rPr>
          <w:rFonts w:ascii="Calibri" w:eastAsia="Calibri" w:hAnsi="Calibri"/>
          <w:b w:val="0"/>
          <w:bCs w:val="0"/>
          <w:color w:val="auto"/>
          <w:sz w:val="22"/>
          <w:szCs w:val="22"/>
          <w:u w:val="none"/>
          <w:lang w:eastAsia="en-US"/>
        </w:rPr>
        <w:id w:val="-1745478869"/>
        <w:docPartObj>
          <w:docPartGallery w:val="Table of Contents"/>
          <w:docPartUnique/>
        </w:docPartObj>
      </w:sdtPr>
      <w:sdtContent>
        <w:p w:rsidR="009A68F9" w:rsidRDefault="009A68F9">
          <w:pPr>
            <w:pStyle w:val="En-ttedetabledesmatires"/>
          </w:pPr>
          <w:r>
            <w:t>Table des matières</w:t>
          </w:r>
        </w:p>
        <w:p w:rsidR="00CC02FA"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216273098" w:history="1">
            <w:r w:rsidR="00CC02FA" w:rsidRPr="00D04122">
              <w:rPr>
                <w:rStyle w:val="Lienhypertexte"/>
                <w:noProof/>
              </w:rPr>
              <w:t>Article 1 -</w:t>
            </w:r>
            <w:r w:rsidR="00CC02FA">
              <w:rPr>
                <w:rFonts w:asciiTheme="minorHAnsi" w:eastAsiaTheme="minorEastAsia" w:hAnsiTheme="minorHAnsi" w:cstheme="minorBidi"/>
                <w:b w:val="0"/>
                <w:bCs w:val="0"/>
                <w:caps w:val="0"/>
                <w:noProof/>
                <w:u w:val="none"/>
              </w:rPr>
              <w:tab/>
            </w:r>
            <w:r w:rsidR="00CC02FA" w:rsidRPr="00D04122">
              <w:rPr>
                <w:rStyle w:val="Lienhypertexte"/>
                <w:noProof/>
              </w:rPr>
              <w:t>Parties au contrat</w:t>
            </w:r>
            <w:r w:rsidR="00CC02FA">
              <w:rPr>
                <w:noProof/>
                <w:webHidden/>
              </w:rPr>
              <w:tab/>
            </w:r>
            <w:r w:rsidR="00CC02FA">
              <w:rPr>
                <w:noProof/>
                <w:webHidden/>
              </w:rPr>
              <w:fldChar w:fldCharType="begin"/>
            </w:r>
            <w:r w:rsidR="00CC02FA">
              <w:rPr>
                <w:noProof/>
                <w:webHidden/>
              </w:rPr>
              <w:instrText xml:space="preserve"> PAGEREF _Toc216273098 \h </w:instrText>
            </w:r>
            <w:r w:rsidR="00CC02FA">
              <w:rPr>
                <w:noProof/>
                <w:webHidden/>
              </w:rPr>
            </w:r>
            <w:r w:rsidR="00CC02FA">
              <w:rPr>
                <w:noProof/>
                <w:webHidden/>
              </w:rPr>
              <w:fldChar w:fldCharType="separate"/>
            </w:r>
            <w:r w:rsidR="00CC02FA">
              <w:rPr>
                <w:noProof/>
                <w:webHidden/>
              </w:rPr>
              <w:t>6</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099" w:history="1">
            <w:r w:rsidR="00CC02FA" w:rsidRPr="00D04122">
              <w:rPr>
                <w:rStyle w:val="Lienhypertexte"/>
                <w:noProof/>
                <w14:scene3d>
                  <w14:camera w14:prst="orthographicFront"/>
                  <w14:lightRig w14:rig="threePt" w14:dir="t">
                    <w14:rot w14:lat="0" w14:lon="0" w14:rev="0"/>
                  </w14:lightRig>
                </w14:scene3d>
              </w:rPr>
              <w:t>1.1</w:t>
            </w:r>
            <w:r w:rsidR="00CC02FA">
              <w:rPr>
                <w:rFonts w:asciiTheme="minorHAnsi" w:eastAsiaTheme="minorEastAsia" w:hAnsiTheme="minorHAnsi" w:cstheme="minorBidi"/>
                <w:b w:val="0"/>
                <w:bCs w:val="0"/>
                <w:smallCaps w:val="0"/>
                <w:noProof/>
              </w:rPr>
              <w:tab/>
            </w:r>
            <w:r w:rsidR="00CC02FA" w:rsidRPr="00D04122">
              <w:rPr>
                <w:rStyle w:val="Lienhypertexte"/>
                <w:noProof/>
              </w:rPr>
              <w:t>Acheteur</w:t>
            </w:r>
            <w:r w:rsidR="00CC02FA">
              <w:rPr>
                <w:noProof/>
                <w:webHidden/>
              </w:rPr>
              <w:tab/>
            </w:r>
            <w:r w:rsidR="00CC02FA">
              <w:rPr>
                <w:noProof/>
                <w:webHidden/>
              </w:rPr>
              <w:fldChar w:fldCharType="begin"/>
            </w:r>
            <w:r w:rsidR="00CC02FA">
              <w:rPr>
                <w:noProof/>
                <w:webHidden/>
              </w:rPr>
              <w:instrText xml:space="preserve"> PAGEREF _Toc216273099 \h </w:instrText>
            </w:r>
            <w:r w:rsidR="00CC02FA">
              <w:rPr>
                <w:noProof/>
                <w:webHidden/>
              </w:rPr>
            </w:r>
            <w:r w:rsidR="00CC02FA">
              <w:rPr>
                <w:noProof/>
                <w:webHidden/>
              </w:rPr>
              <w:fldChar w:fldCharType="separate"/>
            </w:r>
            <w:r w:rsidR="00CC02FA">
              <w:rPr>
                <w:noProof/>
                <w:webHidden/>
              </w:rPr>
              <w:t>6</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00" w:history="1">
            <w:r w:rsidR="00CC02FA" w:rsidRPr="00D04122">
              <w:rPr>
                <w:rStyle w:val="Lienhypertexte"/>
                <w:noProof/>
                <w14:scene3d>
                  <w14:camera w14:prst="orthographicFront"/>
                  <w14:lightRig w14:rig="threePt" w14:dir="t">
                    <w14:rot w14:lat="0" w14:lon="0" w14:rev="0"/>
                  </w14:lightRig>
                </w14:scene3d>
              </w:rPr>
              <w:t>1.2</w:t>
            </w:r>
            <w:r w:rsidR="00CC02FA">
              <w:rPr>
                <w:rFonts w:asciiTheme="minorHAnsi" w:eastAsiaTheme="minorEastAsia" w:hAnsiTheme="minorHAnsi" w:cstheme="minorBidi"/>
                <w:b w:val="0"/>
                <w:bCs w:val="0"/>
                <w:smallCaps w:val="0"/>
                <w:noProof/>
              </w:rPr>
              <w:tab/>
            </w:r>
            <w:r w:rsidR="00CC02FA" w:rsidRPr="00D04122">
              <w:rPr>
                <w:rStyle w:val="Lienhypertexte"/>
                <w:noProof/>
              </w:rPr>
              <w:t>Titulaire</w:t>
            </w:r>
            <w:r w:rsidR="00CC02FA">
              <w:rPr>
                <w:noProof/>
                <w:webHidden/>
              </w:rPr>
              <w:tab/>
            </w:r>
            <w:r w:rsidR="00CC02FA">
              <w:rPr>
                <w:noProof/>
                <w:webHidden/>
              </w:rPr>
              <w:fldChar w:fldCharType="begin"/>
            </w:r>
            <w:r w:rsidR="00CC02FA">
              <w:rPr>
                <w:noProof/>
                <w:webHidden/>
              </w:rPr>
              <w:instrText xml:space="preserve"> PAGEREF _Toc216273100 \h </w:instrText>
            </w:r>
            <w:r w:rsidR="00CC02FA">
              <w:rPr>
                <w:noProof/>
                <w:webHidden/>
              </w:rPr>
            </w:r>
            <w:r w:rsidR="00CC02FA">
              <w:rPr>
                <w:noProof/>
                <w:webHidden/>
              </w:rPr>
              <w:fldChar w:fldCharType="separate"/>
            </w:r>
            <w:r w:rsidR="00CC02FA">
              <w:rPr>
                <w:noProof/>
                <w:webHidden/>
              </w:rPr>
              <w:t>6</w:t>
            </w:r>
            <w:r w:rsidR="00CC02FA">
              <w:rPr>
                <w:noProof/>
                <w:webHidden/>
              </w:rPr>
              <w:fldChar w:fldCharType="end"/>
            </w:r>
          </w:hyperlink>
        </w:p>
        <w:p w:rsidR="00CC02FA" w:rsidRDefault="0014731C">
          <w:pPr>
            <w:pStyle w:val="TM1"/>
            <w:tabs>
              <w:tab w:val="left" w:pos="1516"/>
            </w:tabs>
            <w:rPr>
              <w:rFonts w:asciiTheme="minorHAnsi" w:eastAsiaTheme="minorEastAsia" w:hAnsiTheme="minorHAnsi" w:cstheme="minorBidi"/>
              <w:b w:val="0"/>
              <w:bCs w:val="0"/>
              <w:caps w:val="0"/>
              <w:noProof/>
              <w:u w:val="none"/>
            </w:rPr>
          </w:pPr>
          <w:hyperlink w:anchor="_Toc216273101" w:history="1">
            <w:r w:rsidR="00CC02FA" w:rsidRPr="00D04122">
              <w:rPr>
                <w:rStyle w:val="Lienhypertexte"/>
                <w:noProof/>
              </w:rPr>
              <w:t>Article 2 -</w:t>
            </w:r>
            <w:r w:rsidR="00CC02FA">
              <w:rPr>
                <w:rFonts w:asciiTheme="minorHAnsi" w:eastAsiaTheme="minorEastAsia" w:hAnsiTheme="minorHAnsi" w:cstheme="minorBidi"/>
                <w:b w:val="0"/>
                <w:bCs w:val="0"/>
                <w:caps w:val="0"/>
                <w:noProof/>
                <w:u w:val="none"/>
              </w:rPr>
              <w:tab/>
            </w:r>
            <w:r w:rsidR="00CC02FA" w:rsidRPr="00D04122">
              <w:rPr>
                <w:rStyle w:val="Lienhypertexte"/>
                <w:noProof/>
              </w:rPr>
              <w:t>Description de l’accord-cadre</w:t>
            </w:r>
            <w:r w:rsidR="00CC02FA">
              <w:rPr>
                <w:noProof/>
                <w:webHidden/>
              </w:rPr>
              <w:tab/>
            </w:r>
            <w:r w:rsidR="00CC02FA">
              <w:rPr>
                <w:noProof/>
                <w:webHidden/>
              </w:rPr>
              <w:fldChar w:fldCharType="begin"/>
            </w:r>
            <w:r w:rsidR="00CC02FA">
              <w:rPr>
                <w:noProof/>
                <w:webHidden/>
              </w:rPr>
              <w:instrText xml:space="preserve"> PAGEREF _Toc216273101 \h </w:instrText>
            </w:r>
            <w:r w:rsidR="00CC02FA">
              <w:rPr>
                <w:noProof/>
                <w:webHidden/>
              </w:rPr>
            </w:r>
            <w:r w:rsidR="00CC02FA">
              <w:rPr>
                <w:noProof/>
                <w:webHidden/>
              </w:rPr>
              <w:fldChar w:fldCharType="separate"/>
            </w:r>
            <w:r w:rsidR="00CC02FA">
              <w:rPr>
                <w:noProof/>
                <w:webHidden/>
              </w:rPr>
              <w:t>7</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02" w:history="1">
            <w:r w:rsidR="00CC02FA" w:rsidRPr="00D04122">
              <w:rPr>
                <w:rStyle w:val="Lienhypertexte"/>
                <w:noProof/>
                <w14:scene3d>
                  <w14:camera w14:prst="orthographicFront"/>
                  <w14:lightRig w14:rig="threePt" w14:dir="t">
                    <w14:rot w14:lat="0" w14:lon="0" w14:rev="0"/>
                  </w14:lightRig>
                </w14:scene3d>
              </w:rPr>
              <w:t>2.1</w:t>
            </w:r>
            <w:r w:rsidR="00CC02FA">
              <w:rPr>
                <w:rFonts w:asciiTheme="minorHAnsi" w:eastAsiaTheme="minorEastAsia" w:hAnsiTheme="minorHAnsi" w:cstheme="minorBidi"/>
                <w:b w:val="0"/>
                <w:bCs w:val="0"/>
                <w:smallCaps w:val="0"/>
                <w:noProof/>
              </w:rPr>
              <w:tab/>
            </w:r>
            <w:r w:rsidR="00CC02FA" w:rsidRPr="00D04122">
              <w:rPr>
                <w:rStyle w:val="Lienhypertexte"/>
                <w:noProof/>
              </w:rPr>
              <w:t>Objet de l’accord-cadre</w:t>
            </w:r>
            <w:r w:rsidR="00CC02FA">
              <w:rPr>
                <w:noProof/>
                <w:webHidden/>
              </w:rPr>
              <w:tab/>
            </w:r>
            <w:r w:rsidR="00CC02FA">
              <w:rPr>
                <w:noProof/>
                <w:webHidden/>
              </w:rPr>
              <w:fldChar w:fldCharType="begin"/>
            </w:r>
            <w:r w:rsidR="00CC02FA">
              <w:rPr>
                <w:noProof/>
                <w:webHidden/>
              </w:rPr>
              <w:instrText xml:space="preserve"> PAGEREF _Toc216273102 \h </w:instrText>
            </w:r>
            <w:r w:rsidR="00CC02FA">
              <w:rPr>
                <w:noProof/>
                <w:webHidden/>
              </w:rPr>
            </w:r>
            <w:r w:rsidR="00CC02FA">
              <w:rPr>
                <w:noProof/>
                <w:webHidden/>
              </w:rPr>
              <w:fldChar w:fldCharType="separate"/>
            </w:r>
            <w:r w:rsidR="00CC02FA">
              <w:rPr>
                <w:noProof/>
                <w:webHidden/>
              </w:rPr>
              <w:t>7</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03" w:history="1">
            <w:r w:rsidR="00CC02FA" w:rsidRPr="00D04122">
              <w:rPr>
                <w:rStyle w:val="Lienhypertexte"/>
                <w:noProof/>
                <w14:scene3d>
                  <w14:camera w14:prst="orthographicFront"/>
                  <w14:lightRig w14:rig="threePt" w14:dir="t">
                    <w14:rot w14:lat="0" w14:lon="0" w14:rev="0"/>
                  </w14:lightRig>
                </w14:scene3d>
              </w:rPr>
              <w:t>2.2</w:t>
            </w:r>
            <w:r w:rsidR="00CC02FA">
              <w:rPr>
                <w:rFonts w:asciiTheme="minorHAnsi" w:eastAsiaTheme="minorEastAsia" w:hAnsiTheme="minorHAnsi" w:cstheme="minorBidi"/>
                <w:b w:val="0"/>
                <w:bCs w:val="0"/>
                <w:smallCaps w:val="0"/>
                <w:noProof/>
              </w:rPr>
              <w:tab/>
            </w:r>
            <w:r w:rsidR="00CC02FA" w:rsidRPr="00D04122">
              <w:rPr>
                <w:rStyle w:val="Lienhypertexte"/>
                <w:noProof/>
              </w:rPr>
              <w:t>Nature du marché et compétences de l’établissement support et des établissements parties du GHT 49</w:t>
            </w:r>
            <w:r w:rsidR="00CC02FA">
              <w:rPr>
                <w:noProof/>
                <w:webHidden/>
              </w:rPr>
              <w:tab/>
            </w:r>
            <w:r w:rsidR="00CC02FA">
              <w:rPr>
                <w:noProof/>
                <w:webHidden/>
              </w:rPr>
              <w:fldChar w:fldCharType="begin"/>
            </w:r>
            <w:r w:rsidR="00CC02FA">
              <w:rPr>
                <w:noProof/>
                <w:webHidden/>
              </w:rPr>
              <w:instrText xml:space="preserve"> PAGEREF _Toc216273103 \h </w:instrText>
            </w:r>
            <w:r w:rsidR="00CC02FA">
              <w:rPr>
                <w:noProof/>
                <w:webHidden/>
              </w:rPr>
            </w:r>
            <w:r w:rsidR="00CC02FA">
              <w:rPr>
                <w:noProof/>
                <w:webHidden/>
              </w:rPr>
              <w:fldChar w:fldCharType="separate"/>
            </w:r>
            <w:r w:rsidR="00CC02FA">
              <w:rPr>
                <w:noProof/>
                <w:webHidden/>
              </w:rPr>
              <w:t>8</w:t>
            </w:r>
            <w:r w:rsidR="00CC02FA">
              <w:rPr>
                <w:noProof/>
                <w:webHidden/>
              </w:rPr>
              <w:fldChar w:fldCharType="end"/>
            </w:r>
          </w:hyperlink>
        </w:p>
        <w:p w:rsidR="00CC02FA" w:rsidRDefault="0014731C">
          <w:pPr>
            <w:pStyle w:val="TM1"/>
            <w:tabs>
              <w:tab w:val="left" w:pos="1516"/>
            </w:tabs>
            <w:rPr>
              <w:rFonts w:asciiTheme="minorHAnsi" w:eastAsiaTheme="minorEastAsia" w:hAnsiTheme="minorHAnsi" w:cstheme="minorBidi"/>
              <w:b w:val="0"/>
              <w:bCs w:val="0"/>
              <w:caps w:val="0"/>
              <w:noProof/>
              <w:u w:val="none"/>
            </w:rPr>
          </w:pPr>
          <w:hyperlink w:anchor="_Toc216273104" w:history="1">
            <w:r w:rsidR="00CC02FA" w:rsidRPr="00D04122">
              <w:rPr>
                <w:rStyle w:val="Lienhypertexte"/>
                <w:noProof/>
              </w:rPr>
              <w:t>Article 3 -</w:t>
            </w:r>
            <w:r w:rsidR="00CC02FA">
              <w:rPr>
                <w:rFonts w:asciiTheme="minorHAnsi" w:eastAsiaTheme="minorEastAsia" w:hAnsiTheme="minorHAnsi" w:cstheme="minorBidi"/>
                <w:b w:val="0"/>
                <w:bCs w:val="0"/>
                <w:caps w:val="0"/>
                <w:noProof/>
                <w:u w:val="none"/>
              </w:rPr>
              <w:tab/>
            </w:r>
            <w:r w:rsidR="00CC02FA" w:rsidRPr="00D04122">
              <w:rPr>
                <w:rStyle w:val="Lienhypertexte"/>
                <w:noProof/>
              </w:rPr>
              <w:t>Division en lots</w:t>
            </w:r>
            <w:r w:rsidR="00CC02FA">
              <w:rPr>
                <w:noProof/>
                <w:webHidden/>
              </w:rPr>
              <w:tab/>
            </w:r>
            <w:r w:rsidR="00CC02FA">
              <w:rPr>
                <w:noProof/>
                <w:webHidden/>
              </w:rPr>
              <w:fldChar w:fldCharType="begin"/>
            </w:r>
            <w:r w:rsidR="00CC02FA">
              <w:rPr>
                <w:noProof/>
                <w:webHidden/>
              </w:rPr>
              <w:instrText xml:space="preserve"> PAGEREF _Toc216273104 \h </w:instrText>
            </w:r>
            <w:r w:rsidR="00CC02FA">
              <w:rPr>
                <w:noProof/>
                <w:webHidden/>
              </w:rPr>
            </w:r>
            <w:r w:rsidR="00CC02FA">
              <w:rPr>
                <w:noProof/>
                <w:webHidden/>
              </w:rPr>
              <w:fldChar w:fldCharType="separate"/>
            </w:r>
            <w:r w:rsidR="00CC02FA">
              <w:rPr>
                <w:noProof/>
                <w:webHidden/>
              </w:rPr>
              <w:t>8</w:t>
            </w:r>
            <w:r w:rsidR="00CC02FA">
              <w:rPr>
                <w:noProof/>
                <w:webHidden/>
              </w:rPr>
              <w:fldChar w:fldCharType="end"/>
            </w:r>
          </w:hyperlink>
        </w:p>
        <w:p w:rsidR="00CC02FA" w:rsidRDefault="0014731C">
          <w:pPr>
            <w:pStyle w:val="TM1"/>
            <w:tabs>
              <w:tab w:val="left" w:pos="1516"/>
            </w:tabs>
            <w:rPr>
              <w:rFonts w:asciiTheme="minorHAnsi" w:eastAsiaTheme="minorEastAsia" w:hAnsiTheme="minorHAnsi" w:cstheme="minorBidi"/>
              <w:b w:val="0"/>
              <w:bCs w:val="0"/>
              <w:caps w:val="0"/>
              <w:noProof/>
              <w:u w:val="none"/>
            </w:rPr>
          </w:pPr>
          <w:hyperlink w:anchor="_Toc216273105" w:history="1">
            <w:r w:rsidR="00CC02FA" w:rsidRPr="00D04122">
              <w:rPr>
                <w:rStyle w:val="Lienhypertexte"/>
                <w:noProof/>
              </w:rPr>
              <w:t>Article 4 -</w:t>
            </w:r>
            <w:r w:rsidR="00CC02FA">
              <w:rPr>
                <w:rFonts w:asciiTheme="minorHAnsi" w:eastAsiaTheme="minorEastAsia" w:hAnsiTheme="minorHAnsi" w:cstheme="minorBidi"/>
                <w:b w:val="0"/>
                <w:bCs w:val="0"/>
                <w:caps w:val="0"/>
                <w:noProof/>
                <w:u w:val="none"/>
              </w:rPr>
              <w:tab/>
            </w:r>
            <w:r w:rsidR="00CC02FA" w:rsidRPr="00D04122">
              <w:rPr>
                <w:rStyle w:val="Lienhypertexte"/>
                <w:noProof/>
              </w:rPr>
              <w:t>Forme du marché(s)</w:t>
            </w:r>
            <w:r w:rsidR="00CC02FA">
              <w:rPr>
                <w:noProof/>
                <w:webHidden/>
              </w:rPr>
              <w:tab/>
            </w:r>
            <w:r w:rsidR="00CC02FA">
              <w:rPr>
                <w:noProof/>
                <w:webHidden/>
              </w:rPr>
              <w:fldChar w:fldCharType="begin"/>
            </w:r>
            <w:r w:rsidR="00CC02FA">
              <w:rPr>
                <w:noProof/>
                <w:webHidden/>
              </w:rPr>
              <w:instrText xml:space="preserve"> PAGEREF _Toc216273105 \h </w:instrText>
            </w:r>
            <w:r w:rsidR="00CC02FA">
              <w:rPr>
                <w:noProof/>
                <w:webHidden/>
              </w:rPr>
            </w:r>
            <w:r w:rsidR="00CC02FA">
              <w:rPr>
                <w:noProof/>
                <w:webHidden/>
              </w:rPr>
              <w:fldChar w:fldCharType="separate"/>
            </w:r>
            <w:r w:rsidR="00CC02FA">
              <w:rPr>
                <w:noProof/>
                <w:webHidden/>
              </w:rPr>
              <w:t>8</w:t>
            </w:r>
            <w:r w:rsidR="00CC02FA">
              <w:rPr>
                <w:noProof/>
                <w:webHidden/>
              </w:rPr>
              <w:fldChar w:fldCharType="end"/>
            </w:r>
          </w:hyperlink>
        </w:p>
        <w:p w:rsidR="00CC02FA" w:rsidRDefault="0014731C">
          <w:pPr>
            <w:pStyle w:val="TM1"/>
            <w:tabs>
              <w:tab w:val="left" w:pos="1516"/>
            </w:tabs>
            <w:rPr>
              <w:rFonts w:asciiTheme="minorHAnsi" w:eastAsiaTheme="minorEastAsia" w:hAnsiTheme="minorHAnsi" w:cstheme="minorBidi"/>
              <w:b w:val="0"/>
              <w:bCs w:val="0"/>
              <w:caps w:val="0"/>
              <w:noProof/>
              <w:u w:val="none"/>
            </w:rPr>
          </w:pPr>
          <w:hyperlink w:anchor="_Toc216273106" w:history="1">
            <w:r w:rsidR="00CC02FA" w:rsidRPr="00D04122">
              <w:rPr>
                <w:rStyle w:val="Lienhypertexte"/>
                <w:noProof/>
              </w:rPr>
              <w:t>Article 5 -</w:t>
            </w:r>
            <w:r w:rsidR="00CC02FA">
              <w:rPr>
                <w:rFonts w:asciiTheme="minorHAnsi" w:eastAsiaTheme="minorEastAsia" w:hAnsiTheme="minorHAnsi" w:cstheme="minorBidi"/>
                <w:b w:val="0"/>
                <w:bCs w:val="0"/>
                <w:caps w:val="0"/>
                <w:noProof/>
                <w:u w:val="none"/>
              </w:rPr>
              <w:tab/>
            </w:r>
            <w:r w:rsidR="00CC02FA" w:rsidRPr="00D04122">
              <w:rPr>
                <w:rStyle w:val="Lienhypertexte"/>
                <w:noProof/>
              </w:rPr>
              <w:t>Durée du marché et reconduction</w:t>
            </w:r>
            <w:r w:rsidR="00CC02FA">
              <w:rPr>
                <w:noProof/>
                <w:webHidden/>
              </w:rPr>
              <w:tab/>
            </w:r>
            <w:r w:rsidR="00CC02FA">
              <w:rPr>
                <w:noProof/>
                <w:webHidden/>
              </w:rPr>
              <w:fldChar w:fldCharType="begin"/>
            </w:r>
            <w:r w:rsidR="00CC02FA">
              <w:rPr>
                <w:noProof/>
                <w:webHidden/>
              </w:rPr>
              <w:instrText xml:space="preserve"> PAGEREF _Toc216273106 \h </w:instrText>
            </w:r>
            <w:r w:rsidR="00CC02FA">
              <w:rPr>
                <w:noProof/>
                <w:webHidden/>
              </w:rPr>
            </w:r>
            <w:r w:rsidR="00CC02FA">
              <w:rPr>
                <w:noProof/>
                <w:webHidden/>
              </w:rPr>
              <w:fldChar w:fldCharType="separate"/>
            </w:r>
            <w:r w:rsidR="00CC02FA">
              <w:rPr>
                <w:noProof/>
                <w:webHidden/>
              </w:rPr>
              <w:t>8</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07" w:history="1">
            <w:r w:rsidR="00CC02FA" w:rsidRPr="00D04122">
              <w:rPr>
                <w:rStyle w:val="Lienhypertexte"/>
                <w:noProof/>
                <w14:scene3d>
                  <w14:camera w14:prst="orthographicFront"/>
                  <w14:lightRig w14:rig="threePt" w14:dir="t">
                    <w14:rot w14:lat="0" w14:lon="0" w14:rev="0"/>
                  </w14:lightRig>
                </w14:scene3d>
              </w:rPr>
              <w:t>5.1</w:t>
            </w:r>
            <w:r w:rsidR="00CC02FA">
              <w:rPr>
                <w:rFonts w:asciiTheme="minorHAnsi" w:eastAsiaTheme="minorEastAsia" w:hAnsiTheme="minorHAnsi" w:cstheme="minorBidi"/>
                <w:b w:val="0"/>
                <w:bCs w:val="0"/>
                <w:smallCaps w:val="0"/>
                <w:noProof/>
              </w:rPr>
              <w:tab/>
            </w:r>
            <w:r w:rsidR="00CC02FA" w:rsidRPr="00D04122">
              <w:rPr>
                <w:rStyle w:val="Lienhypertexte"/>
                <w:noProof/>
              </w:rPr>
              <w:t>Durée initiale</w:t>
            </w:r>
            <w:r w:rsidR="00CC02FA">
              <w:rPr>
                <w:noProof/>
                <w:webHidden/>
              </w:rPr>
              <w:tab/>
            </w:r>
            <w:r w:rsidR="00CC02FA">
              <w:rPr>
                <w:noProof/>
                <w:webHidden/>
              </w:rPr>
              <w:fldChar w:fldCharType="begin"/>
            </w:r>
            <w:r w:rsidR="00CC02FA">
              <w:rPr>
                <w:noProof/>
                <w:webHidden/>
              </w:rPr>
              <w:instrText xml:space="preserve"> PAGEREF _Toc216273107 \h </w:instrText>
            </w:r>
            <w:r w:rsidR="00CC02FA">
              <w:rPr>
                <w:noProof/>
                <w:webHidden/>
              </w:rPr>
            </w:r>
            <w:r w:rsidR="00CC02FA">
              <w:rPr>
                <w:noProof/>
                <w:webHidden/>
              </w:rPr>
              <w:fldChar w:fldCharType="separate"/>
            </w:r>
            <w:r w:rsidR="00CC02FA">
              <w:rPr>
                <w:noProof/>
                <w:webHidden/>
              </w:rPr>
              <w:t>8</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08" w:history="1">
            <w:r w:rsidR="00CC02FA" w:rsidRPr="00D04122">
              <w:rPr>
                <w:rStyle w:val="Lienhypertexte"/>
                <w:noProof/>
                <w14:scene3d>
                  <w14:camera w14:prst="orthographicFront"/>
                  <w14:lightRig w14:rig="threePt" w14:dir="t">
                    <w14:rot w14:lat="0" w14:lon="0" w14:rev="0"/>
                  </w14:lightRig>
                </w14:scene3d>
              </w:rPr>
              <w:t>5.2</w:t>
            </w:r>
            <w:r w:rsidR="00CC02FA">
              <w:rPr>
                <w:rFonts w:asciiTheme="minorHAnsi" w:eastAsiaTheme="minorEastAsia" w:hAnsiTheme="minorHAnsi" w:cstheme="minorBidi"/>
                <w:b w:val="0"/>
                <w:bCs w:val="0"/>
                <w:smallCaps w:val="0"/>
                <w:noProof/>
              </w:rPr>
              <w:tab/>
            </w:r>
            <w:r w:rsidR="00CC02FA" w:rsidRPr="00D04122">
              <w:rPr>
                <w:rStyle w:val="Lienhypertexte"/>
                <w:noProof/>
              </w:rPr>
              <w:t>Marchés complémentaires ou de prestations similaires</w:t>
            </w:r>
            <w:r w:rsidR="00CC02FA">
              <w:rPr>
                <w:noProof/>
                <w:webHidden/>
              </w:rPr>
              <w:tab/>
            </w:r>
            <w:r w:rsidR="00CC02FA">
              <w:rPr>
                <w:noProof/>
                <w:webHidden/>
              </w:rPr>
              <w:fldChar w:fldCharType="begin"/>
            </w:r>
            <w:r w:rsidR="00CC02FA">
              <w:rPr>
                <w:noProof/>
                <w:webHidden/>
              </w:rPr>
              <w:instrText xml:space="preserve"> PAGEREF _Toc216273108 \h </w:instrText>
            </w:r>
            <w:r w:rsidR="00CC02FA">
              <w:rPr>
                <w:noProof/>
                <w:webHidden/>
              </w:rPr>
            </w:r>
            <w:r w:rsidR="00CC02FA">
              <w:rPr>
                <w:noProof/>
                <w:webHidden/>
              </w:rPr>
              <w:fldChar w:fldCharType="separate"/>
            </w:r>
            <w:r w:rsidR="00CC02FA">
              <w:rPr>
                <w:noProof/>
                <w:webHidden/>
              </w:rPr>
              <w:t>9</w:t>
            </w:r>
            <w:r w:rsidR="00CC02FA">
              <w:rPr>
                <w:noProof/>
                <w:webHidden/>
              </w:rPr>
              <w:fldChar w:fldCharType="end"/>
            </w:r>
          </w:hyperlink>
        </w:p>
        <w:p w:rsidR="00CC02FA" w:rsidRDefault="0014731C">
          <w:pPr>
            <w:pStyle w:val="TM1"/>
            <w:tabs>
              <w:tab w:val="left" w:pos="1516"/>
            </w:tabs>
            <w:rPr>
              <w:rFonts w:asciiTheme="minorHAnsi" w:eastAsiaTheme="minorEastAsia" w:hAnsiTheme="minorHAnsi" w:cstheme="minorBidi"/>
              <w:b w:val="0"/>
              <w:bCs w:val="0"/>
              <w:caps w:val="0"/>
              <w:noProof/>
              <w:u w:val="none"/>
            </w:rPr>
          </w:pPr>
          <w:hyperlink w:anchor="_Toc216273109" w:history="1">
            <w:r w:rsidR="00CC02FA" w:rsidRPr="00D04122">
              <w:rPr>
                <w:rStyle w:val="Lienhypertexte"/>
                <w:noProof/>
              </w:rPr>
              <w:t>Article 6 -</w:t>
            </w:r>
            <w:r w:rsidR="00CC02FA">
              <w:rPr>
                <w:rFonts w:asciiTheme="minorHAnsi" w:eastAsiaTheme="minorEastAsia" w:hAnsiTheme="minorHAnsi" w:cstheme="minorBidi"/>
                <w:b w:val="0"/>
                <w:bCs w:val="0"/>
                <w:caps w:val="0"/>
                <w:noProof/>
                <w:u w:val="none"/>
              </w:rPr>
              <w:tab/>
            </w:r>
            <w:r w:rsidR="00CC02FA" w:rsidRPr="00D04122">
              <w:rPr>
                <w:rStyle w:val="Lienhypertexte"/>
                <w:noProof/>
              </w:rPr>
              <w:t>Documents contractuels</w:t>
            </w:r>
            <w:r w:rsidR="00CC02FA">
              <w:rPr>
                <w:noProof/>
                <w:webHidden/>
              </w:rPr>
              <w:tab/>
            </w:r>
            <w:r w:rsidR="00CC02FA">
              <w:rPr>
                <w:noProof/>
                <w:webHidden/>
              </w:rPr>
              <w:fldChar w:fldCharType="begin"/>
            </w:r>
            <w:r w:rsidR="00CC02FA">
              <w:rPr>
                <w:noProof/>
                <w:webHidden/>
              </w:rPr>
              <w:instrText xml:space="preserve"> PAGEREF _Toc216273109 \h </w:instrText>
            </w:r>
            <w:r w:rsidR="00CC02FA">
              <w:rPr>
                <w:noProof/>
                <w:webHidden/>
              </w:rPr>
            </w:r>
            <w:r w:rsidR="00CC02FA">
              <w:rPr>
                <w:noProof/>
                <w:webHidden/>
              </w:rPr>
              <w:fldChar w:fldCharType="separate"/>
            </w:r>
            <w:r w:rsidR="00CC02FA">
              <w:rPr>
                <w:noProof/>
                <w:webHidden/>
              </w:rPr>
              <w:t>9</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10" w:history="1">
            <w:r w:rsidR="00CC02FA" w:rsidRPr="00D04122">
              <w:rPr>
                <w:rStyle w:val="Lienhypertexte"/>
                <w:noProof/>
                <w14:scene3d>
                  <w14:camera w14:prst="orthographicFront"/>
                  <w14:lightRig w14:rig="threePt" w14:dir="t">
                    <w14:rot w14:lat="0" w14:lon="0" w14:rev="0"/>
                  </w14:lightRig>
                </w14:scene3d>
              </w:rPr>
              <w:t>6.1</w:t>
            </w:r>
            <w:r w:rsidR="00CC02FA">
              <w:rPr>
                <w:rFonts w:asciiTheme="minorHAnsi" w:eastAsiaTheme="minorEastAsia" w:hAnsiTheme="minorHAnsi" w:cstheme="minorBidi"/>
                <w:b w:val="0"/>
                <w:bCs w:val="0"/>
                <w:smallCaps w:val="0"/>
                <w:noProof/>
              </w:rPr>
              <w:tab/>
            </w:r>
            <w:r w:rsidR="00CC02FA" w:rsidRPr="00D04122">
              <w:rPr>
                <w:rStyle w:val="Lienhypertexte"/>
                <w:noProof/>
              </w:rPr>
              <w:t>Document contractuels de l’accord-cadre</w:t>
            </w:r>
            <w:r w:rsidR="00CC02FA">
              <w:rPr>
                <w:noProof/>
                <w:webHidden/>
              </w:rPr>
              <w:tab/>
            </w:r>
            <w:r w:rsidR="00CC02FA">
              <w:rPr>
                <w:noProof/>
                <w:webHidden/>
              </w:rPr>
              <w:fldChar w:fldCharType="begin"/>
            </w:r>
            <w:r w:rsidR="00CC02FA">
              <w:rPr>
                <w:noProof/>
                <w:webHidden/>
              </w:rPr>
              <w:instrText xml:space="preserve"> PAGEREF _Toc216273110 \h </w:instrText>
            </w:r>
            <w:r w:rsidR="00CC02FA">
              <w:rPr>
                <w:noProof/>
                <w:webHidden/>
              </w:rPr>
            </w:r>
            <w:r w:rsidR="00CC02FA">
              <w:rPr>
                <w:noProof/>
                <w:webHidden/>
              </w:rPr>
              <w:fldChar w:fldCharType="separate"/>
            </w:r>
            <w:r w:rsidR="00CC02FA">
              <w:rPr>
                <w:noProof/>
                <w:webHidden/>
              </w:rPr>
              <w:t>9</w:t>
            </w:r>
            <w:r w:rsidR="00CC02FA">
              <w:rPr>
                <w:noProof/>
                <w:webHidden/>
              </w:rPr>
              <w:fldChar w:fldCharType="end"/>
            </w:r>
          </w:hyperlink>
        </w:p>
        <w:p w:rsidR="00CC02FA" w:rsidRDefault="0014731C">
          <w:pPr>
            <w:pStyle w:val="TM3"/>
            <w:tabs>
              <w:tab w:val="left" w:pos="660"/>
            </w:tabs>
            <w:rPr>
              <w:rFonts w:asciiTheme="minorHAnsi" w:eastAsiaTheme="minorEastAsia" w:hAnsiTheme="minorHAnsi" w:cstheme="minorBidi"/>
              <w:smallCaps w:val="0"/>
              <w:noProof/>
            </w:rPr>
          </w:pPr>
          <w:hyperlink w:anchor="_Toc216273111" w:history="1">
            <w:r w:rsidR="00CC02FA" w:rsidRPr="00D04122">
              <w:rPr>
                <w:rStyle w:val="Lienhypertexte"/>
                <w:noProof/>
              </w:rPr>
              <w:t>6.1.1</w:t>
            </w:r>
            <w:r w:rsidR="00CC02FA">
              <w:rPr>
                <w:rFonts w:asciiTheme="minorHAnsi" w:eastAsiaTheme="minorEastAsia" w:hAnsiTheme="minorHAnsi" w:cstheme="minorBidi"/>
                <w:smallCaps w:val="0"/>
                <w:noProof/>
              </w:rPr>
              <w:tab/>
            </w:r>
            <w:r w:rsidR="00CC02FA" w:rsidRPr="00D04122">
              <w:rPr>
                <w:rStyle w:val="Lienhypertexte"/>
                <w:noProof/>
              </w:rPr>
              <w:t>Pièces particulières</w:t>
            </w:r>
            <w:r w:rsidR="00CC02FA">
              <w:rPr>
                <w:noProof/>
                <w:webHidden/>
              </w:rPr>
              <w:tab/>
            </w:r>
            <w:r w:rsidR="00CC02FA">
              <w:rPr>
                <w:noProof/>
                <w:webHidden/>
              </w:rPr>
              <w:fldChar w:fldCharType="begin"/>
            </w:r>
            <w:r w:rsidR="00CC02FA">
              <w:rPr>
                <w:noProof/>
                <w:webHidden/>
              </w:rPr>
              <w:instrText xml:space="preserve"> PAGEREF _Toc216273111 \h </w:instrText>
            </w:r>
            <w:r w:rsidR="00CC02FA">
              <w:rPr>
                <w:noProof/>
                <w:webHidden/>
              </w:rPr>
            </w:r>
            <w:r w:rsidR="00CC02FA">
              <w:rPr>
                <w:noProof/>
                <w:webHidden/>
              </w:rPr>
              <w:fldChar w:fldCharType="separate"/>
            </w:r>
            <w:r w:rsidR="00CC02FA">
              <w:rPr>
                <w:noProof/>
                <w:webHidden/>
              </w:rPr>
              <w:t>9</w:t>
            </w:r>
            <w:r w:rsidR="00CC02FA">
              <w:rPr>
                <w:noProof/>
                <w:webHidden/>
              </w:rPr>
              <w:fldChar w:fldCharType="end"/>
            </w:r>
          </w:hyperlink>
        </w:p>
        <w:p w:rsidR="00CC02FA" w:rsidRDefault="0014731C">
          <w:pPr>
            <w:pStyle w:val="TM3"/>
            <w:tabs>
              <w:tab w:val="left" w:pos="660"/>
            </w:tabs>
            <w:rPr>
              <w:rFonts w:asciiTheme="minorHAnsi" w:eastAsiaTheme="minorEastAsia" w:hAnsiTheme="minorHAnsi" w:cstheme="minorBidi"/>
              <w:smallCaps w:val="0"/>
              <w:noProof/>
            </w:rPr>
          </w:pPr>
          <w:hyperlink w:anchor="_Toc216273112" w:history="1">
            <w:r w:rsidR="00CC02FA" w:rsidRPr="00D04122">
              <w:rPr>
                <w:rStyle w:val="Lienhypertexte"/>
                <w:noProof/>
              </w:rPr>
              <w:t>6.1.2</w:t>
            </w:r>
            <w:r w:rsidR="00CC02FA">
              <w:rPr>
                <w:rFonts w:asciiTheme="minorHAnsi" w:eastAsiaTheme="minorEastAsia" w:hAnsiTheme="minorHAnsi" w:cstheme="minorBidi"/>
                <w:smallCaps w:val="0"/>
                <w:noProof/>
              </w:rPr>
              <w:tab/>
            </w:r>
            <w:r w:rsidR="00CC02FA" w:rsidRPr="00D04122">
              <w:rPr>
                <w:rStyle w:val="Lienhypertexte"/>
                <w:noProof/>
              </w:rPr>
              <w:t>Pièces générales</w:t>
            </w:r>
            <w:r w:rsidR="00CC02FA">
              <w:rPr>
                <w:noProof/>
                <w:webHidden/>
              </w:rPr>
              <w:tab/>
            </w:r>
            <w:r w:rsidR="00CC02FA">
              <w:rPr>
                <w:noProof/>
                <w:webHidden/>
              </w:rPr>
              <w:fldChar w:fldCharType="begin"/>
            </w:r>
            <w:r w:rsidR="00CC02FA">
              <w:rPr>
                <w:noProof/>
                <w:webHidden/>
              </w:rPr>
              <w:instrText xml:space="preserve"> PAGEREF _Toc216273112 \h </w:instrText>
            </w:r>
            <w:r w:rsidR="00CC02FA">
              <w:rPr>
                <w:noProof/>
                <w:webHidden/>
              </w:rPr>
            </w:r>
            <w:r w:rsidR="00CC02FA">
              <w:rPr>
                <w:noProof/>
                <w:webHidden/>
              </w:rPr>
              <w:fldChar w:fldCharType="separate"/>
            </w:r>
            <w:r w:rsidR="00CC02FA">
              <w:rPr>
                <w:noProof/>
                <w:webHidden/>
              </w:rPr>
              <w:t>9</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13" w:history="1">
            <w:r w:rsidR="00CC02FA" w:rsidRPr="00D04122">
              <w:rPr>
                <w:rStyle w:val="Lienhypertexte"/>
                <w:noProof/>
                <w14:scene3d>
                  <w14:camera w14:prst="orthographicFront"/>
                  <w14:lightRig w14:rig="threePt" w14:dir="t">
                    <w14:rot w14:lat="0" w14:lon="0" w14:rev="0"/>
                  </w14:lightRig>
                </w14:scene3d>
              </w:rPr>
              <w:t>6.2</w:t>
            </w:r>
            <w:r w:rsidR="00CC02FA">
              <w:rPr>
                <w:rFonts w:asciiTheme="minorHAnsi" w:eastAsiaTheme="minorEastAsia" w:hAnsiTheme="minorHAnsi" w:cstheme="minorBidi"/>
                <w:b w:val="0"/>
                <w:bCs w:val="0"/>
                <w:smallCaps w:val="0"/>
                <w:noProof/>
              </w:rPr>
              <w:tab/>
            </w:r>
            <w:r w:rsidR="00CC02FA" w:rsidRPr="00D04122">
              <w:rPr>
                <w:rStyle w:val="Lienhypertexte"/>
                <w:noProof/>
              </w:rPr>
              <w:t>Documents contractuels des marchés subséquents</w:t>
            </w:r>
            <w:r w:rsidR="00CC02FA">
              <w:rPr>
                <w:noProof/>
                <w:webHidden/>
              </w:rPr>
              <w:tab/>
            </w:r>
            <w:r w:rsidR="00CC02FA">
              <w:rPr>
                <w:noProof/>
                <w:webHidden/>
              </w:rPr>
              <w:fldChar w:fldCharType="begin"/>
            </w:r>
            <w:r w:rsidR="00CC02FA">
              <w:rPr>
                <w:noProof/>
                <w:webHidden/>
              </w:rPr>
              <w:instrText xml:space="preserve"> PAGEREF _Toc216273113 \h </w:instrText>
            </w:r>
            <w:r w:rsidR="00CC02FA">
              <w:rPr>
                <w:noProof/>
                <w:webHidden/>
              </w:rPr>
            </w:r>
            <w:r w:rsidR="00CC02FA">
              <w:rPr>
                <w:noProof/>
                <w:webHidden/>
              </w:rPr>
              <w:fldChar w:fldCharType="separate"/>
            </w:r>
            <w:r w:rsidR="00CC02FA">
              <w:rPr>
                <w:noProof/>
                <w:webHidden/>
              </w:rPr>
              <w:t>9</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14" w:history="1">
            <w:r w:rsidR="00CC02FA" w:rsidRPr="00D04122">
              <w:rPr>
                <w:rStyle w:val="Lienhypertexte"/>
                <w:noProof/>
                <w14:scene3d>
                  <w14:camera w14:prst="orthographicFront"/>
                  <w14:lightRig w14:rig="threePt" w14:dir="t">
                    <w14:rot w14:lat="0" w14:lon="0" w14:rev="0"/>
                  </w14:lightRig>
                </w14:scene3d>
              </w:rPr>
              <w:t>6.3</w:t>
            </w:r>
            <w:r w:rsidR="00CC02FA">
              <w:rPr>
                <w:rFonts w:asciiTheme="minorHAnsi" w:eastAsiaTheme="minorEastAsia" w:hAnsiTheme="minorHAnsi" w:cstheme="minorBidi"/>
                <w:b w:val="0"/>
                <w:bCs w:val="0"/>
                <w:smallCaps w:val="0"/>
                <w:noProof/>
              </w:rPr>
              <w:tab/>
            </w:r>
            <w:r w:rsidR="00CC02FA" w:rsidRPr="00D04122">
              <w:rPr>
                <w:rStyle w:val="Lienhypertexte"/>
                <w:noProof/>
              </w:rPr>
              <w:t>Pièces à délivrer au Titulaire du marché</w:t>
            </w:r>
            <w:r w:rsidR="00CC02FA">
              <w:rPr>
                <w:noProof/>
                <w:webHidden/>
              </w:rPr>
              <w:tab/>
            </w:r>
            <w:r w:rsidR="00CC02FA">
              <w:rPr>
                <w:noProof/>
                <w:webHidden/>
              </w:rPr>
              <w:fldChar w:fldCharType="begin"/>
            </w:r>
            <w:r w:rsidR="00CC02FA">
              <w:rPr>
                <w:noProof/>
                <w:webHidden/>
              </w:rPr>
              <w:instrText xml:space="preserve"> PAGEREF _Toc216273114 \h </w:instrText>
            </w:r>
            <w:r w:rsidR="00CC02FA">
              <w:rPr>
                <w:noProof/>
                <w:webHidden/>
              </w:rPr>
            </w:r>
            <w:r w:rsidR="00CC02FA">
              <w:rPr>
                <w:noProof/>
                <w:webHidden/>
              </w:rPr>
              <w:fldChar w:fldCharType="separate"/>
            </w:r>
            <w:r w:rsidR="00CC02FA">
              <w:rPr>
                <w:noProof/>
                <w:webHidden/>
              </w:rPr>
              <w:t>10</w:t>
            </w:r>
            <w:r w:rsidR="00CC02FA">
              <w:rPr>
                <w:noProof/>
                <w:webHidden/>
              </w:rPr>
              <w:fldChar w:fldCharType="end"/>
            </w:r>
          </w:hyperlink>
        </w:p>
        <w:p w:rsidR="00CC02FA" w:rsidRDefault="0014731C">
          <w:pPr>
            <w:pStyle w:val="TM3"/>
            <w:tabs>
              <w:tab w:val="left" w:pos="660"/>
            </w:tabs>
            <w:rPr>
              <w:rFonts w:asciiTheme="minorHAnsi" w:eastAsiaTheme="minorEastAsia" w:hAnsiTheme="minorHAnsi" w:cstheme="minorBidi"/>
              <w:smallCaps w:val="0"/>
              <w:noProof/>
            </w:rPr>
          </w:pPr>
          <w:hyperlink w:anchor="_Toc216273115" w:history="1">
            <w:r w:rsidR="00CC02FA" w:rsidRPr="00D04122">
              <w:rPr>
                <w:rStyle w:val="Lienhypertexte"/>
                <w:noProof/>
              </w:rPr>
              <w:t>6.3.1</w:t>
            </w:r>
            <w:r w:rsidR="00CC02FA">
              <w:rPr>
                <w:rFonts w:asciiTheme="minorHAnsi" w:eastAsiaTheme="minorEastAsia" w:hAnsiTheme="minorHAnsi" w:cstheme="minorBidi"/>
                <w:smallCaps w:val="0"/>
                <w:noProof/>
              </w:rPr>
              <w:tab/>
            </w:r>
            <w:r w:rsidR="00CC02FA" w:rsidRPr="00D04122">
              <w:rPr>
                <w:rStyle w:val="Lienhypertexte"/>
                <w:noProof/>
              </w:rPr>
              <w:t>Forme des notifications</w:t>
            </w:r>
            <w:r w:rsidR="00CC02FA">
              <w:rPr>
                <w:noProof/>
                <w:webHidden/>
              </w:rPr>
              <w:tab/>
            </w:r>
            <w:r w:rsidR="00CC02FA">
              <w:rPr>
                <w:noProof/>
                <w:webHidden/>
              </w:rPr>
              <w:fldChar w:fldCharType="begin"/>
            </w:r>
            <w:r w:rsidR="00CC02FA">
              <w:rPr>
                <w:noProof/>
                <w:webHidden/>
              </w:rPr>
              <w:instrText xml:space="preserve"> PAGEREF _Toc216273115 \h </w:instrText>
            </w:r>
            <w:r w:rsidR="00CC02FA">
              <w:rPr>
                <w:noProof/>
                <w:webHidden/>
              </w:rPr>
            </w:r>
            <w:r w:rsidR="00CC02FA">
              <w:rPr>
                <w:noProof/>
                <w:webHidden/>
              </w:rPr>
              <w:fldChar w:fldCharType="separate"/>
            </w:r>
            <w:r w:rsidR="00CC02FA">
              <w:rPr>
                <w:noProof/>
                <w:webHidden/>
              </w:rPr>
              <w:t>10</w:t>
            </w:r>
            <w:r w:rsidR="00CC02FA">
              <w:rPr>
                <w:noProof/>
                <w:webHidden/>
              </w:rPr>
              <w:fldChar w:fldCharType="end"/>
            </w:r>
          </w:hyperlink>
        </w:p>
        <w:p w:rsidR="00CC02FA" w:rsidRDefault="0014731C">
          <w:pPr>
            <w:pStyle w:val="TM3"/>
            <w:tabs>
              <w:tab w:val="left" w:pos="660"/>
            </w:tabs>
            <w:rPr>
              <w:rFonts w:asciiTheme="minorHAnsi" w:eastAsiaTheme="minorEastAsia" w:hAnsiTheme="minorHAnsi" w:cstheme="minorBidi"/>
              <w:smallCaps w:val="0"/>
              <w:noProof/>
            </w:rPr>
          </w:pPr>
          <w:hyperlink w:anchor="_Toc216273116" w:history="1">
            <w:r w:rsidR="00CC02FA" w:rsidRPr="00D04122">
              <w:rPr>
                <w:rStyle w:val="Lienhypertexte"/>
                <w:noProof/>
              </w:rPr>
              <w:t>6.3.2</w:t>
            </w:r>
            <w:r w:rsidR="00CC02FA">
              <w:rPr>
                <w:rFonts w:asciiTheme="minorHAnsi" w:eastAsiaTheme="minorEastAsia" w:hAnsiTheme="minorHAnsi" w:cstheme="minorBidi"/>
                <w:smallCaps w:val="0"/>
                <w:noProof/>
              </w:rPr>
              <w:tab/>
            </w:r>
            <w:r w:rsidR="00CC02FA" w:rsidRPr="00D04122">
              <w:rPr>
                <w:rStyle w:val="Lienhypertexte"/>
                <w:noProof/>
              </w:rPr>
              <w:t>Notifications du marché et de ses modifications</w:t>
            </w:r>
            <w:r w:rsidR="00CC02FA">
              <w:rPr>
                <w:noProof/>
                <w:webHidden/>
              </w:rPr>
              <w:tab/>
            </w:r>
            <w:r w:rsidR="00CC02FA">
              <w:rPr>
                <w:noProof/>
                <w:webHidden/>
              </w:rPr>
              <w:fldChar w:fldCharType="begin"/>
            </w:r>
            <w:r w:rsidR="00CC02FA">
              <w:rPr>
                <w:noProof/>
                <w:webHidden/>
              </w:rPr>
              <w:instrText xml:space="preserve"> PAGEREF _Toc216273116 \h </w:instrText>
            </w:r>
            <w:r w:rsidR="00CC02FA">
              <w:rPr>
                <w:noProof/>
                <w:webHidden/>
              </w:rPr>
            </w:r>
            <w:r w:rsidR="00CC02FA">
              <w:rPr>
                <w:noProof/>
                <w:webHidden/>
              </w:rPr>
              <w:fldChar w:fldCharType="separate"/>
            </w:r>
            <w:r w:rsidR="00CC02FA">
              <w:rPr>
                <w:noProof/>
                <w:webHidden/>
              </w:rPr>
              <w:t>10</w:t>
            </w:r>
            <w:r w:rsidR="00CC02FA">
              <w:rPr>
                <w:noProof/>
                <w:webHidden/>
              </w:rPr>
              <w:fldChar w:fldCharType="end"/>
            </w:r>
          </w:hyperlink>
        </w:p>
        <w:p w:rsidR="00CC02FA" w:rsidRDefault="0014731C">
          <w:pPr>
            <w:pStyle w:val="TM3"/>
            <w:tabs>
              <w:tab w:val="left" w:pos="660"/>
            </w:tabs>
            <w:rPr>
              <w:rFonts w:asciiTheme="minorHAnsi" w:eastAsiaTheme="minorEastAsia" w:hAnsiTheme="minorHAnsi" w:cstheme="minorBidi"/>
              <w:smallCaps w:val="0"/>
              <w:noProof/>
            </w:rPr>
          </w:pPr>
          <w:hyperlink w:anchor="_Toc216273117" w:history="1">
            <w:r w:rsidR="00CC02FA" w:rsidRPr="00D04122">
              <w:rPr>
                <w:rStyle w:val="Lienhypertexte"/>
                <w:noProof/>
              </w:rPr>
              <w:t>6.3.3</w:t>
            </w:r>
            <w:r w:rsidR="00CC02FA">
              <w:rPr>
                <w:rFonts w:asciiTheme="minorHAnsi" w:eastAsiaTheme="minorEastAsia" w:hAnsiTheme="minorHAnsi" w:cstheme="minorBidi"/>
                <w:smallCaps w:val="0"/>
                <w:noProof/>
              </w:rPr>
              <w:tab/>
            </w:r>
            <w:r w:rsidR="00CC02FA" w:rsidRPr="00D04122">
              <w:rPr>
                <w:rStyle w:val="Lienhypertexte"/>
                <w:noProof/>
              </w:rPr>
              <w:t>Nantissement et cession de créance</w:t>
            </w:r>
            <w:r w:rsidR="00CC02FA">
              <w:rPr>
                <w:noProof/>
                <w:webHidden/>
              </w:rPr>
              <w:tab/>
            </w:r>
            <w:r w:rsidR="00CC02FA">
              <w:rPr>
                <w:noProof/>
                <w:webHidden/>
              </w:rPr>
              <w:fldChar w:fldCharType="begin"/>
            </w:r>
            <w:r w:rsidR="00CC02FA">
              <w:rPr>
                <w:noProof/>
                <w:webHidden/>
              </w:rPr>
              <w:instrText xml:space="preserve"> PAGEREF _Toc216273117 \h </w:instrText>
            </w:r>
            <w:r w:rsidR="00CC02FA">
              <w:rPr>
                <w:noProof/>
                <w:webHidden/>
              </w:rPr>
            </w:r>
            <w:r w:rsidR="00CC02FA">
              <w:rPr>
                <w:noProof/>
                <w:webHidden/>
              </w:rPr>
              <w:fldChar w:fldCharType="separate"/>
            </w:r>
            <w:r w:rsidR="00CC02FA">
              <w:rPr>
                <w:noProof/>
                <w:webHidden/>
              </w:rPr>
              <w:t>10</w:t>
            </w:r>
            <w:r w:rsidR="00CC02FA">
              <w:rPr>
                <w:noProof/>
                <w:webHidden/>
              </w:rPr>
              <w:fldChar w:fldCharType="end"/>
            </w:r>
          </w:hyperlink>
        </w:p>
        <w:p w:rsidR="00CC02FA" w:rsidRDefault="0014731C">
          <w:pPr>
            <w:pStyle w:val="TM3"/>
            <w:tabs>
              <w:tab w:val="left" w:pos="660"/>
            </w:tabs>
            <w:rPr>
              <w:rFonts w:asciiTheme="minorHAnsi" w:eastAsiaTheme="minorEastAsia" w:hAnsiTheme="minorHAnsi" w:cstheme="minorBidi"/>
              <w:smallCaps w:val="0"/>
              <w:noProof/>
            </w:rPr>
          </w:pPr>
          <w:hyperlink w:anchor="_Toc216273118" w:history="1">
            <w:r w:rsidR="00CC02FA" w:rsidRPr="00D04122">
              <w:rPr>
                <w:rStyle w:val="Lienhypertexte"/>
                <w:noProof/>
              </w:rPr>
              <w:t>6.3.4</w:t>
            </w:r>
            <w:r w:rsidR="00CC02FA">
              <w:rPr>
                <w:rFonts w:asciiTheme="minorHAnsi" w:eastAsiaTheme="minorEastAsia" w:hAnsiTheme="minorHAnsi" w:cstheme="minorBidi"/>
                <w:smallCaps w:val="0"/>
                <w:noProof/>
              </w:rPr>
              <w:tab/>
            </w:r>
            <w:r w:rsidR="00CC02FA" w:rsidRPr="00D04122">
              <w:rPr>
                <w:rStyle w:val="Lienhypertexte"/>
                <w:noProof/>
              </w:rPr>
              <w:t>Notifications destinées à l’acheteur</w:t>
            </w:r>
            <w:r w:rsidR="00CC02FA">
              <w:rPr>
                <w:noProof/>
                <w:webHidden/>
              </w:rPr>
              <w:tab/>
            </w:r>
            <w:r w:rsidR="00CC02FA">
              <w:rPr>
                <w:noProof/>
                <w:webHidden/>
              </w:rPr>
              <w:fldChar w:fldCharType="begin"/>
            </w:r>
            <w:r w:rsidR="00CC02FA">
              <w:rPr>
                <w:noProof/>
                <w:webHidden/>
              </w:rPr>
              <w:instrText xml:space="preserve"> PAGEREF _Toc216273118 \h </w:instrText>
            </w:r>
            <w:r w:rsidR="00CC02FA">
              <w:rPr>
                <w:noProof/>
                <w:webHidden/>
              </w:rPr>
            </w:r>
            <w:r w:rsidR="00CC02FA">
              <w:rPr>
                <w:noProof/>
                <w:webHidden/>
              </w:rPr>
              <w:fldChar w:fldCharType="separate"/>
            </w:r>
            <w:r w:rsidR="00CC02FA">
              <w:rPr>
                <w:noProof/>
                <w:webHidden/>
              </w:rPr>
              <w:t>10</w:t>
            </w:r>
            <w:r w:rsidR="00CC02FA">
              <w:rPr>
                <w:noProof/>
                <w:webHidden/>
              </w:rPr>
              <w:fldChar w:fldCharType="end"/>
            </w:r>
          </w:hyperlink>
        </w:p>
        <w:p w:rsidR="00CC02FA" w:rsidRDefault="0014731C">
          <w:pPr>
            <w:pStyle w:val="TM1"/>
            <w:tabs>
              <w:tab w:val="left" w:pos="1516"/>
            </w:tabs>
            <w:rPr>
              <w:rFonts w:asciiTheme="minorHAnsi" w:eastAsiaTheme="minorEastAsia" w:hAnsiTheme="minorHAnsi" w:cstheme="minorBidi"/>
              <w:b w:val="0"/>
              <w:bCs w:val="0"/>
              <w:caps w:val="0"/>
              <w:noProof/>
              <w:u w:val="none"/>
            </w:rPr>
          </w:pPr>
          <w:hyperlink w:anchor="_Toc216273119" w:history="1">
            <w:r w:rsidR="00CC02FA" w:rsidRPr="00D04122">
              <w:rPr>
                <w:rStyle w:val="Lienhypertexte"/>
                <w:noProof/>
              </w:rPr>
              <w:t>Article 7 -</w:t>
            </w:r>
            <w:r w:rsidR="00CC02FA">
              <w:rPr>
                <w:rFonts w:asciiTheme="minorHAnsi" w:eastAsiaTheme="minorEastAsia" w:hAnsiTheme="minorHAnsi" w:cstheme="minorBidi"/>
                <w:b w:val="0"/>
                <w:bCs w:val="0"/>
                <w:caps w:val="0"/>
                <w:noProof/>
                <w:u w:val="none"/>
              </w:rPr>
              <w:tab/>
            </w:r>
            <w:r w:rsidR="00CC02FA" w:rsidRPr="00D04122">
              <w:rPr>
                <w:rStyle w:val="Lienhypertexte"/>
                <w:noProof/>
              </w:rPr>
              <w:t>Modalités d’exécution spécifiques à la passation des marchés subséquents</w:t>
            </w:r>
            <w:r w:rsidR="00CC02FA">
              <w:rPr>
                <w:noProof/>
                <w:webHidden/>
              </w:rPr>
              <w:tab/>
            </w:r>
            <w:r w:rsidR="00CC02FA">
              <w:rPr>
                <w:noProof/>
                <w:webHidden/>
              </w:rPr>
              <w:fldChar w:fldCharType="begin"/>
            </w:r>
            <w:r w:rsidR="00CC02FA">
              <w:rPr>
                <w:noProof/>
                <w:webHidden/>
              </w:rPr>
              <w:instrText xml:space="preserve"> PAGEREF _Toc216273119 \h </w:instrText>
            </w:r>
            <w:r w:rsidR="00CC02FA">
              <w:rPr>
                <w:noProof/>
                <w:webHidden/>
              </w:rPr>
            </w:r>
            <w:r w:rsidR="00CC02FA">
              <w:rPr>
                <w:noProof/>
                <w:webHidden/>
              </w:rPr>
              <w:fldChar w:fldCharType="separate"/>
            </w:r>
            <w:r w:rsidR="00CC02FA">
              <w:rPr>
                <w:noProof/>
                <w:webHidden/>
              </w:rPr>
              <w:t>10</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20" w:history="1">
            <w:r w:rsidR="00CC02FA" w:rsidRPr="00D04122">
              <w:rPr>
                <w:rStyle w:val="Lienhypertexte"/>
                <w:noProof/>
                <w14:scene3d>
                  <w14:camera w14:prst="orthographicFront"/>
                  <w14:lightRig w14:rig="threePt" w14:dir="t">
                    <w14:rot w14:lat="0" w14:lon="0" w14:rev="0"/>
                  </w14:lightRig>
                </w14:scene3d>
              </w:rPr>
              <w:t>7.1</w:t>
            </w:r>
            <w:r w:rsidR="00CC02FA">
              <w:rPr>
                <w:rFonts w:asciiTheme="minorHAnsi" w:eastAsiaTheme="minorEastAsia" w:hAnsiTheme="minorHAnsi" w:cstheme="minorBidi"/>
                <w:b w:val="0"/>
                <w:bCs w:val="0"/>
                <w:smallCaps w:val="0"/>
                <w:noProof/>
              </w:rPr>
              <w:tab/>
            </w:r>
            <w:r w:rsidR="00CC02FA" w:rsidRPr="00D04122">
              <w:rPr>
                <w:rStyle w:val="Lienhypertexte"/>
                <w:noProof/>
              </w:rPr>
              <w:t>Titulaires</w:t>
            </w:r>
            <w:r w:rsidR="00CC02FA">
              <w:rPr>
                <w:noProof/>
                <w:webHidden/>
              </w:rPr>
              <w:tab/>
            </w:r>
            <w:r w:rsidR="00CC02FA">
              <w:rPr>
                <w:noProof/>
                <w:webHidden/>
              </w:rPr>
              <w:fldChar w:fldCharType="begin"/>
            </w:r>
            <w:r w:rsidR="00CC02FA">
              <w:rPr>
                <w:noProof/>
                <w:webHidden/>
              </w:rPr>
              <w:instrText xml:space="preserve"> PAGEREF _Toc216273120 \h </w:instrText>
            </w:r>
            <w:r w:rsidR="00CC02FA">
              <w:rPr>
                <w:noProof/>
                <w:webHidden/>
              </w:rPr>
            </w:r>
            <w:r w:rsidR="00CC02FA">
              <w:rPr>
                <w:noProof/>
                <w:webHidden/>
              </w:rPr>
              <w:fldChar w:fldCharType="separate"/>
            </w:r>
            <w:r w:rsidR="00CC02FA">
              <w:rPr>
                <w:noProof/>
                <w:webHidden/>
              </w:rPr>
              <w:t>10</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21" w:history="1">
            <w:r w:rsidR="00CC02FA" w:rsidRPr="00D04122">
              <w:rPr>
                <w:rStyle w:val="Lienhypertexte"/>
                <w:rFonts w:eastAsiaTheme="minorHAnsi"/>
                <w:noProof/>
                <w14:scene3d>
                  <w14:camera w14:prst="orthographicFront"/>
                  <w14:lightRig w14:rig="threePt" w14:dir="t">
                    <w14:rot w14:lat="0" w14:lon="0" w14:rev="0"/>
                  </w14:lightRig>
                </w14:scene3d>
              </w:rPr>
              <w:t>7.2</w:t>
            </w:r>
            <w:r w:rsidR="00CC02FA">
              <w:rPr>
                <w:rFonts w:asciiTheme="minorHAnsi" w:eastAsiaTheme="minorEastAsia" w:hAnsiTheme="minorHAnsi" w:cstheme="minorBidi"/>
                <w:b w:val="0"/>
                <w:bCs w:val="0"/>
                <w:smallCaps w:val="0"/>
                <w:noProof/>
              </w:rPr>
              <w:tab/>
            </w:r>
            <w:r w:rsidR="00CC02FA" w:rsidRPr="00D04122">
              <w:rPr>
                <w:rStyle w:val="Lienhypertexte"/>
                <w:rFonts w:eastAsiaTheme="minorHAnsi"/>
                <w:noProof/>
              </w:rPr>
              <w:t>Clause d’exclusivité</w:t>
            </w:r>
            <w:r w:rsidR="00CC02FA">
              <w:rPr>
                <w:noProof/>
                <w:webHidden/>
              </w:rPr>
              <w:tab/>
            </w:r>
            <w:r w:rsidR="00CC02FA">
              <w:rPr>
                <w:noProof/>
                <w:webHidden/>
              </w:rPr>
              <w:fldChar w:fldCharType="begin"/>
            </w:r>
            <w:r w:rsidR="00CC02FA">
              <w:rPr>
                <w:noProof/>
                <w:webHidden/>
              </w:rPr>
              <w:instrText xml:space="preserve"> PAGEREF _Toc216273121 \h </w:instrText>
            </w:r>
            <w:r w:rsidR="00CC02FA">
              <w:rPr>
                <w:noProof/>
                <w:webHidden/>
              </w:rPr>
            </w:r>
            <w:r w:rsidR="00CC02FA">
              <w:rPr>
                <w:noProof/>
                <w:webHidden/>
              </w:rPr>
              <w:fldChar w:fldCharType="separate"/>
            </w:r>
            <w:r w:rsidR="00CC02FA">
              <w:rPr>
                <w:noProof/>
                <w:webHidden/>
              </w:rPr>
              <w:t>10</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22" w:history="1">
            <w:r w:rsidR="00CC02FA" w:rsidRPr="00D04122">
              <w:rPr>
                <w:rStyle w:val="Lienhypertexte"/>
                <w:noProof/>
                <w14:scene3d>
                  <w14:camera w14:prst="orthographicFront"/>
                  <w14:lightRig w14:rig="threePt" w14:dir="t">
                    <w14:rot w14:lat="0" w14:lon="0" w14:rev="0"/>
                  </w14:lightRig>
                </w14:scene3d>
              </w:rPr>
              <w:t>7.3</w:t>
            </w:r>
            <w:r w:rsidR="00CC02FA">
              <w:rPr>
                <w:rFonts w:asciiTheme="minorHAnsi" w:eastAsiaTheme="minorEastAsia" w:hAnsiTheme="minorHAnsi" w:cstheme="minorBidi"/>
                <w:b w:val="0"/>
                <w:bCs w:val="0"/>
                <w:smallCaps w:val="0"/>
                <w:noProof/>
              </w:rPr>
              <w:tab/>
            </w:r>
            <w:r w:rsidR="00CC02FA" w:rsidRPr="00D04122">
              <w:rPr>
                <w:rStyle w:val="Lienhypertexte"/>
                <w:noProof/>
              </w:rPr>
              <w:t>Périodicité de la remise en concurrence</w:t>
            </w:r>
            <w:r w:rsidR="00CC02FA">
              <w:rPr>
                <w:noProof/>
                <w:webHidden/>
              </w:rPr>
              <w:tab/>
            </w:r>
            <w:r w:rsidR="00CC02FA">
              <w:rPr>
                <w:noProof/>
                <w:webHidden/>
              </w:rPr>
              <w:fldChar w:fldCharType="begin"/>
            </w:r>
            <w:r w:rsidR="00CC02FA">
              <w:rPr>
                <w:noProof/>
                <w:webHidden/>
              </w:rPr>
              <w:instrText xml:space="preserve"> PAGEREF _Toc216273122 \h </w:instrText>
            </w:r>
            <w:r w:rsidR="00CC02FA">
              <w:rPr>
                <w:noProof/>
                <w:webHidden/>
              </w:rPr>
            </w:r>
            <w:r w:rsidR="00CC02FA">
              <w:rPr>
                <w:noProof/>
                <w:webHidden/>
              </w:rPr>
              <w:fldChar w:fldCharType="separate"/>
            </w:r>
            <w:r w:rsidR="00CC02FA">
              <w:rPr>
                <w:noProof/>
                <w:webHidden/>
              </w:rPr>
              <w:t>11</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23" w:history="1">
            <w:r w:rsidR="00CC02FA" w:rsidRPr="00D04122">
              <w:rPr>
                <w:rStyle w:val="Lienhypertexte"/>
                <w:noProof/>
                <w14:scene3d>
                  <w14:camera w14:prst="orthographicFront"/>
                  <w14:lightRig w14:rig="threePt" w14:dir="t">
                    <w14:rot w14:lat="0" w14:lon="0" w14:rev="0"/>
                  </w14:lightRig>
                </w14:scene3d>
              </w:rPr>
              <w:t>7.4</w:t>
            </w:r>
            <w:r w:rsidR="00CC02FA">
              <w:rPr>
                <w:rFonts w:asciiTheme="minorHAnsi" w:eastAsiaTheme="minorEastAsia" w:hAnsiTheme="minorHAnsi" w:cstheme="minorBidi"/>
                <w:b w:val="0"/>
                <w:bCs w:val="0"/>
                <w:smallCaps w:val="0"/>
                <w:noProof/>
              </w:rPr>
              <w:tab/>
            </w:r>
            <w:r w:rsidR="00CC02FA" w:rsidRPr="00D04122">
              <w:rPr>
                <w:rStyle w:val="Lienhypertexte"/>
                <w:noProof/>
              </w:rPr>
              <w:t>Forme et durée des marchés subséquents</w:t>
            </w:r>
            <w:r w:rsidR="00CC02FA">
              <w:rPr>
                <w:noProof/>
                <w:webHidden/>
              </w:rPr>
              <w:tab/>
            </w:r>
            <w:r w:rsidR="00CC02FA">
              <w:rPr>
                <w:noProof/>
                <w:webHidden/>
              </w:rPr>
              <w:fldChar w:fldCharType="begin"/>
            </w:r>
            <w:r w:rsidR="00CC02FA">
              <w:rPr>
                <w:noProof/>
                <w:webHidden/>
              </w:rPr>
              <w:instrText xml:space="preserve"> PAGEREF _Toc216273123 \h </w:instrText>
            </w:r>
            <w:r w:rsidR="00CC02FA">
              <w:rPr>
                <w:noProof/>
                <w:webHidden/>
              </w:rPr>
            </w:r>
            <w:r w:rsidR="00CC02FA">
              <w:rPr>
                <w:noProof/>
                <w:webHidden/>
              </w:rPr>
              <w:fldChar w:fldCharType="separate"/>
            </w:r>
            <w:r w:rsidR="00CC02FA">
              <w:rPr>
                <w:noProof/>
                <w:webHidden/>
              </w:rPr>
              <w:t>11</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24" w:history="1">
            <w:r w:rsidR="00CC02FA" w:rsidRPr="00D04122">
              <w:rPr>
                <w:rStyle w:val="Lienhypertexte"/>
                <w:noProof/>
                <w14:scene3d>
                  <w14:camera w14:prst="orthographicFront"/>
                  <w14:lightRig w14:rig="threePt" w14:dir="t">
                    <w14:rot w14:lat="0" w14:lon="0" w14:rev="0"/>
                  </w14:lightRig>
                </w14:scene3d>
              </w:rPr>
              <w:t>7.5</w:t>
            </w:r>
            <w:r w:rsidR="00CC02FA">
              <w:rPr>
                <w:rFonts w:asciiTheme="minorHAnsi" w:eastAsiaTheme="minorEastAsia" w:hAnsiTheme="minorHAnsi" w:cstheme="minorBidi"/>
                <w:b w:val="0"/>
                <w:bCs w:val="0"/>
                <w:smallCaps w:val="0"/>
                <w:noProof/>
              </w:rPr>
              <w:tab/>
            </w:r>
            <w:r w:rsidR="00CC02FA" w:rsidRPr="00D04122">
              <w:rPr>
                <w:rStyle w:val="Lienhypertexte"/>
                <w:noProof/>
              </w:rPr>
              <w:t>Obligation de réponse</w:t>
            </w:r>
            <w:r w:rsidR="00CC02FA">
              <w:rPr>
                <w:noProof/>
                <w:webHidden/>
              </w:rPr>
              <w:tab/>
            </w:r>
            <w:r w:rsidR="00CC02FA">
              <w:rPr>
                <w:noProof/>
                <w:webHidden/>
              </w:rPr>
              <w:fldChar w:fldCharType="begin"/>
            </w:r>
            <w:r w:rsidR="00CC02FA">
              <w:rPr>
                <w:noProof/>
                <w:webHidden/>
              </w:rPr>
              <w:instrText xml:space="preserve"> PAGEREF _Toc216273124 \h </w:instrText>
            </w:r>
            <w:r w:rsidR="00CC02FA">
              <w:rPr>
                <w:noProof/>
                <w:webHidden/>
              </w:rPr>
            </w:r>
            <w:r w:rsidR="00CC02FA">
              <w:rPr>
                <w:noProof/>
                <w:webHidden/>
              </w:rPr>
              <w:fldChar w:fldCharType="separate"/>
            </w:r>
            <w:r w:rsidR="00CC02FA">
              <w:rPr>
                <w:noProof/>
                <w:webHidden/>
              </w:rPr>
              <w:t>11</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25" w:history="1">
            <w:r w:rsidR="00CC02FA" w:rsidRPr="00D04122">
              <w:rPr>
                <w:rStyle w:val="Lienhypertexte"/>
                <w:noProof/>
                <w14:scene3d>
                  <w14:camera w14:prst="orthographicFront"/>
                  <w14:lightRig w14:rig="threePt" w14:dir="t">
                    <w14:rot w14:lat="0" w14:lon="0" w14:rev="0"/>
                  </w14:lightRig>
                </w14:scene3d>
              </w:rPr>
              <w:t>7.6</w:t>
            </w:r>
            <w:r w:rsidR="00CC02FA">
              <w:rPr>
                <w:rFonts w:asciiTheme="minorHAnsi" w:eastAsiaTheme="minorEastAsia" w:hAnsiTheme="minorHAnsi" w:cstheme="minorBidi"/>
                <w:b w:val="0"/>
                <w:bCs w:val="0"/>
                <w:smallCaps w:val="0"/>
                <w:noProof/>
              </w:rPr>
              <w:tab/>
            </w:r>
            <w:r w:rsidR="00CC02FA" w:rsidRPr="00D04122">
              <w:rPr>
                <w:rStyle w:val="Lienhypertexte"/>
                <w:noProof/>
              </w:rPr>
              <w:t>Prix plafonds</w:t>
            </w:r>
            <w:r w:rsidR="00CC02FA">
              <w:rPr>
                <w:noProof/>
                <w:webHidden/>
              </w:rPr>
              <w:tab/>
            </w:r>
            <w:r w:rsidR="00CC02FA">
              <w:rPr>
                <w:noProof/>
                <w:webHidden/>
              </w:rPr>
              <w:fldChar w:fldCharType="begin"/>
            </w:r>
            <w:r w:rsidR="00CC02FA">
              <w:rPr>
                <w:noProof/>
                <w:webHidden/>
              </w:rPr>
              <w:instrText xml:space="preserve"> PAGEREF _Toc216273125 \h </w:instrText>
            </w:r>
            <w:r w:rsidR="00CC02FA">
              <w:rPr>
                <w:noProof/>
                <w:webHidden/>
              </w:rPr>
            </w:r>
            <w:r w:rsidR="00CC02FA">
              <w:rPr>
                <w:noProof/>
                <w:webHidden/>
              </w:rPr>
              <w:fldChar w:fldCharType="separate"/>
            </w:r>
            <w:r w:rsidR="00CC02FA">
              <w:rPr>
                <w:noProof/>
                <w:webHidden/>
              </w:rPr>
              <w:t>11</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26" w:history="1">
            <w:r w:rsidR="00CC02FA" w:rsidRPr="00D04122">
              <w:rPr>
                <w:rStyle w:val="Lienhypertexte"/>
                <w:noProof/>
                <w14:scene3d>
                  <w14:camera w14:prst="orthographicFront"/>
                  <w14:lightRig w14:rig="threePt" w14:dir="t">
                    <w14:rot w14:lat="0" w14:lon="0" w14:rev="0"/>
                  </w14:lightRig>
                </w14:scene3d>
              </w:rPr>
              <w:t>7.7</w:t>
            </w:r>
            <w:r w:rsidR="00CC02FA">
              <w:rPr>
                <w:rFonts w:asciiTheme="minorHAnsi" w:eastAsiaTheme="minorEastAsia" w:hAnsiTheme="minorHAnsi" w:cstheme="minorBidi"/>
                <w:b w:val="0"/>
                <w:bCs w:val="0"/>
                <w:smallCaps w:val="0"/>
                <w:noProof/>
              </w:rPr>
              <w:tab/>
            </w:r>
            <w:r w:rsidR="00CC02FA" w:rsidRPr="00D04122">
              <w:rPr>
                <w:rStyle w:val="Lienhypertexte"/>
                <w:noProof/>
              </w:rPr>
              <w:t>Modalités de remise en concurrence des Titulaires de l’accord-cadre</w:t>
            </w:r>
            <w:r w:rsidR="00CC02FA">
              <w:rPr>
                <w:noProof/>
                <w:webHidden/>
              </w:rPr>
              <w:tab/>
            </w:r>
            <w:r w:rsidR="00CC02FA">
              <w:rPr>
                <w:noProof/>
                <w:webHidden/>
              </w:rPr>
              <w:fldChar w:fldCharType="begin"/>
            </w:r>
            <w:r w:rsidR="00CC02FA">
              <w:rPr>
                <w:noProof/>
                <w:webHidden/>
              </w:rPr>
              <w:instrText xml:space="preserve"> PAGEREF _Toc216273126 \h </w:instrText>
            </w:r>
            <w:r w:rsidR="00CC02FA">
              <w:rPr>
                <w:noProof/>
                <w:webHidden/>
              </w:rPr>
            </w:r>
            <w:r w:rsidR="00CC02FA">
              <w:rPr>
                <w:noProof/>
                <w:webHidden/>
              </w:rPr>
              <w:fldChar w:fldCharType="separate"/>
            </w:r>
            <w:r w:rsidR="00CC02FA">
              <w:rPr>
                <w:noProof/>
                <w:webHidden/>
              </w:rPr>
              <w:t>11</w:t>
            </w:r>
            <w:r w:rsidR="00CC02FA">
              <w:rPr>
                <w:noProof/>
                <w:webHidden/>
              </w:rPr>
              <w:fldChar w:fldCharType="end"/>
            </w:r>
          </w:hyperlink>
        </w:p>
        <w:p w:rsidR="00CC02FA" w:rsidRDefault="0014731C">
          <w:pPr>
            <w:pStyle w:val="TM3"/>
            <w:tabs>
              <w:tab w:val="left" w:pos="660"/>
            </w:tabs>
            <w:rPr>
              <w:rFonts w:asciiTheme="minorHAnsi" w:eastAsiaTheme="minorEastAsia" w:hAnsiTheme="minorHAnsi" w:cstheme="minorBidi"/>
              <w:smallCaps w:val="0"/>
              <w:noProof/>
            </w:rPr>
          </w:pPr>
          <w:hyperlink w:anchor="_Toc216273127" w:history="1">
            <w:r w:rsidR="00CC02FA" w:rsidRPr="00D04122">
              <w:rPr>
                <w:rStyle w:val="Lienhypertexte"/>
                <w:noProof/>
              </w:rPr>
              <w:t>7.7.1</w:t>
            </w:r>
            <w:r w:rsidR="00CC02FA">
              <w:rPr>
                <w:rFonts w:asciiTheme="minorHAnsi" w:eastAsiaTheme="minorEastAsia" w:hAnsiTheme="minorHAnsi" w:cstheme="minorBidi"/>
                <w:smallCaps w:val="0"/>
                <w:noProof/>
              </w:rPr>
              <w:tab/>
            </w:r>
            <w:r w:rsidR="00CC02FA" w:rsidRPr="00D04122">
              <w:rPr>
                <w:rStyle w:val="Lienhypertexte"/>
                <w:noProof/>
              </w:rPr>
              <w:t>Consultation des Titulaires</w:t>
            </w:r>
            <w:r w:rsidR="00CC02FA">
              <w:rPr>
                <w:noProof/>
                <w:webHidden/>
              </w:rPr>
              <w:tab/>
            </w:r>
            <w:r w:rsidR="00CC02FA">
              <w:rPr>
                <w:noProof/>
                <w:webHidden/>
              </w:rPr>
              <w:fldChar w:fldCharType="begin"/>
            </w:r>
            <w:r w:rsidR="00CC02FA">
              <w:rPr>
                <w:noProof/>
                <w:webHidden/>
              </w:rPr>
              <w:instrText xml:space="preserve"> PAGEREF _Toc216273127 \h </w:instrText>
            </w:r>
            <w:r w:rsidR="00CC02FA">
              <w:rPr>
                <w:noProof/>
                <w:webHidden/>
              </w:rPr>
            </w:r>
            <w:r w:rsidR="00CC02FA">
              <w:rPr>
                <w:noProof/>
                <w:webHidden/>
              </w:rPr>
              <w:fldChar w:fldCharType="separate"/>
            </w:r>
            <w:r w:rsidR="00CC02FA">
              <w:rPr>
                <w:noProof/>
                <w:webHidden/>
              </w:rPr>
              <w:t>11</w:t>
            </w:r>
            <w:r w:rsidR="00CC02FA">
              <w:rPr>
                <w:noProof/>
                <w:webHidden/>
              </w:rPr>
              <w:fldChar w:fldCharType="end"/>
            </w:r>
          </w:hyperlink>
        </w:p>
        <w:p w:rsidR="00CC02FA" w:rsidRDefault="0014731C">
          <w:pPr>
            <w:pStyle w:val="TM3"/>
            <w:tabs>
              <w:tab w:val="left" w:pos="660"/>
            </w:tabs>
            <w:rPr>
              <w:rFonts w:asciiTheme="minorHAnsi" w:eastAsiaTheme="minorEastAsia" w:hAnsiTheme="minorHAnsi" w:cstheme="minorBidi"/>
              <w:smallCaps w:val="0"/>
              <w:noProof/>
            </w:rPr>
          </w:pPr>
          <w:hyperlink w:anchor="_Toc216273128" w:history="1">
            <w:r w:rsidR="00CC02FA" w:rsidRPr="00D04122">
              <w:rPr>
                <w:rStyle w:val="Lienhypertexte"/>
                <w:noProof/>
              </w:rPr>
              <w:t>7.7.2</w:t>
            </w:r>
            <w:r w:rsidR="00CC02FA">
              <w:rPr>
                <w:rFonts w:asciiTheme="minorHAnsi" w:eastAsiaTheme="minorEastAsia" w:hAnsiTheme="minorHAnsi" w:cstheme="minorBidi"/>
                <w:smallCaps w:val="0"/>
                <w:noProof/>
              </w:rPr>
              <w:tab/>
            </w:r>
            <w:r w:rsidR="00CC02FA" w:rsidRPr="00D04122">
              <w:rPr>
                <w:rStyle w:val="Lienhypertexte"/>
                <w:noProof/>
              </w:rPr>
              <w:t>Examen des offres remises</w:t>
            </w:r>
            <w:r w:rsidR="00CC02FA">
              <w:rPr>
                <w:noProof/>
                <w:webHidden/>
              </w:rPr>
              <w:tab/>
            </w:r>
            <w:r w:rsidR="00CC02FA">
              <w:rPr>
                <w:noProof/>
                <w:webHidden/>
              </w:rPr>
              <w:fldChar w:fldCharType="begin"/>
            </w:r>
            <w:r w:rsidR="00CC02FA">
              <w:rPr>
                <w:noProof/>
                <w:webHidden/>
              </w:rPr>
              <w:instrText xml:space="preserve"> PAGEREF _Toc216273128 \h </w:instrText>
            </w:r>
            <w:r w:rsidR="00CC02FA">
              <w:rPr>
                <w:noProof/>
                <w:webHidden/>
              </w:rPr>
            </w:r>
            <w:r w:rsidR="00CC02FA">
              <w:rPr>
                <w:noProof/>
                <w:webHidden/>
              </w:rPr>
              <w:fldChar w:fldCharType="separate"/>
            </w:r>
            <w:r w:rsidR="00CC02FA">
              <w:rPr>
                <w:noProof/>
                <w:webHidden/>
              </w:rPr>
              <w:t>12</w:t>
            </w:r>
            <w:r w:rsidR="00CC02FA">
              <w:rPr>
                <w:noProof/>
                <w:webHidden/>
              </w:rPr>
              <w:fldChar w:fldCharType="end"/>
            </w:r>
          </w:hyperlink>
        </w:p>
        <w:p w:rsidR="00CC02FA" w:rsidRDefault="0014731C">
          <w:pPr>
            <w:pStyle w:val="TM3"/>
            <w:tabs>
              <w:tab w:val="left" w:pos="660"/>
            </w:tabs>
            <w:rPr>
              <w:rFonts w:asciiTheme="minorHAnsi" w:eastAsiaTheme="minorEastAsia" w:hAnsiTheme="minorHAnsi" w:cstheme="minorBidi"/>
              <w:smallCaps w:val="0"/>
              <w:noProof/>
            </w:rPr>
          </w:pPr>
          <w:hyperlink w:anchor="_Toc216273129" w:history="1">
            <w:r w:rsidR="00CC02FA" w:rsidRPr="00D04122">
              <w:rPr>
                <w:rStyle w:val="Lienhypertexte"/>
                <w:noProof/>
              </w:rPr>
              <w:t>7.7.3</w:t>
            </w:r>
            <w:r w:rsidR="00CC02FA">
              <w:rPr>
                <w:rFonts w:asciiTheme="minorHAnsi" w:eastAsiaTheme="minorEastAsia" w:hAnsiTheme="minorHAnsi" w:cstheme="minorBidi"/>
                <w:smallCaps w:val="0"/>
                <w:noProof/>
              </w:rPr>
              <w:tab/>
            </w:r>
            <w:r w:rsidR="00CC02FA" w:rsidRPr="00D04122">
              <w:rPr>
                <w:rStyle w:val="Lienhypertexte"/>
                <w:noProof/>
              </w:rPr>
              <w:t>Notification de la décision de l’acheteur</w:t>
            </w:r>
            <w:r w:rsidR="00CC02FA">
              <w:rPr>
                <w:noProof/>
                <w:webHidden/>
              </w:rPr>
              <w:tab/>
            </w:r>
            <w:r w:rsidR="00CC02FA">
              <w:rPr>
                <w:noProof/>
                <w:webHidden/>
              </w:rPr>
              <w:fldChar w:fldCharType="begin"/>
            </w:r>
            <w:r w:rsidR="00CC02FA">
              <w:rPr>
                <w:noProof/>
                <w:webHidden/>
              </w:rPr>
              <w:instrText xml:space="preserve"> PAGEREF _Toc216273129 \h </w:instrText>
            </w:r>
            <w:r w:rsidR="00CC02FA">
              <w:rPr>
                <w:noProof/>
                <w:webHidden/>
              </w:rPr>
            </w:r>
            <w:r w:rsidR="00CC02FA">
              <w:rPr>
                <w:noProof/>
                <w:webHidden/>
              </w:rPr>
              <w:fldChar w:fldCharType="separate"/>
            </w:r>
            <w:r w:rsidR="00CC02FA">
              <w:rPr>
                <w:noProof/>
                <w:webHidden/>
              </w:rPr>
              <w:t>13</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30" w:history="1">
            <w:r w:rsidR="00CC02FA" w:rsidRPr="00D04122">
              <w:rPr>
                <w:rStyle w:val="Lienhypertexte"/>
                <w:rFonts w:eastAsiaTheme="minorHAnsi"/>
                <w:noProof/>
                <w14:scene3d>
                  <w14:camera w14:prst="orthographicFront"/>
                  <w14:lightRig w14:rig="threePt" w14:dir="t">
                    <w14:rot w14:lat="0" w14:lon="0" w14:rev="0"/>
                  </w14:lightRig>
                </w14:scene3d>
              </w:rPr>
              <w:t>7.8</w:t>
            </w:r>
            <w:r w:rsidR="00CC02FA">
              <w:rPr>
                <w:rFonts w:asciiTheme="minorHAnsi" w:eastAsiaTheme="minorEastAsia" w:hAnsiTheme="minorHAnsi" w:cstheme="minorBidi"/>
                <w:b w:val="0"/>
                <w:bCs w:val="0"/>
                <w:smallCaps w:val="0"/>
                <w:noProof/>
              </w:rPr>
              <w:tab/>
            </w:r>
            <w:r w:rsidR="00CC02FA" w:rsidRPr="00D04122">
              <w:rPr>
                <w:rStyle w:val="Lienhypertexte"/>
                <w:rFonts w:eastAsiaTheme="minorHAnsi"/>
                <w:noProof/>
              </w:rPr>
              <w:t>Clause d’exclusion</w:t>
            </w:r>
            <w:r w:rsidR="00CC02FA">
              <w:rPr>
                <w:noProof/>
                <w:webHidden/>
              </w:rPr>
              <w:tab/>
            </w:r>
            <w:r w:rsidR="00CC02FA">
              <w:rPr>
                <w:noProof/>
                <w:webHidden/>
              </w:rPr>
              <w:fldChar w:fldCharType="begin"/>
            </w:r>
            <w:r w:rsidR="00CC02FA">
              <w:rPr>
                <w:noProof/>
                <w:webHidden/>
              </w:rPr>
              <w:instrText xml:space="preserve"> PAGEREF _Toc216273130 \h </w:instrText>
            </w:r>
            <w:r w:rsidR="00CC02FA">
              <w:rPr>
                <w:noProof/>
                <w:webHidden/>
              </w:rPr>
            </w:r>
            <w:r w:rsidR="00CC02FA">
              <w:rPr>
                <w:noProof/>
                <w:webHidden/>
              </w:rPr>
              <w:fldChar w:fldCharType="separate"/>
            </w:r>
            <w:r w:rsidR="00CC02FA">
              <w:rPr>
                <w:noProof/>
                <w:webHidden/>
              </w:rPr>
              <w:t>13</w:t>
            </w:r>
            <w:r w:rsidR="00CC02FA">
              <w:rPr>
                <w:noProof/>
                <w:webHidden/>
              </w:rPr>
              <w:fldChar w:fldCharType="end"/>
            </w:r>
          </w:hyperlink>
        </w:p>
        <w:p w:rsidR="00CC02FA" w:rsidRDefault="0014731C">
          <w:pPr>
            <w:pStyle w:val="TM1"/>
            <w:tabs>
              <w:tab w:val="left" w:pos="1516"/>
            </w:tabs>
            <w:rPr>
              <w:rFonts w:asciiTheme="minorHAnsi" w:eastAsiaTheme="minorEastAsia" w:hAnsiTheme="minorHAnsi" w:cstheme="minorBidi"/>
              <w:b w:val="0"/>
              <w:bCs w:val="0"/>
              <w:caps w:val="0"/>
              <w:noProof/>
              <w:u w:val="none"/>
            </w:rPr>
          </w:pPr>
          <w:hyperlink w:anchor="_Toc216273131" w:history="1">
            <w:r w:rsidR="00CC02FA" w:rsidRPr="00D04122">
              <w:rPr>
                <w:rStyle w:val="Lienhypertexte"/>
                <w:noProof/>
              </w:rPr>
              <w:t>Article 8 -</w:t>
            </w:r>
            <w:r w:rsidR="00CC02FA">
              <w:rPr>
                <w:rFonts w:asciiTheme="minorHAnsi" w:eastAsiaTheme="minorEastAsia" w:hAnsiTheme="minorHAnsi" w:cstheme="minorBidi"/>
                <w:b w:val="0"/>
                <w:bCs w:val="0"/>
                <w:caps w:val="0"/>
                <w:noProof/>
                <w:u w:val="none"/>
              </w:rPr>
              <w:tab/>
            </w:r>
            <w:r w:rsidR="00CC02FA" w:rsidRPr="00D04122">
              <w:rPr>
                <w:rStyle w:val="Lienhypertexte"/>
                <w:noProof/>
              </w:rPr>
              <w:t>Contenu et caractère des prix</w:t>
            </w:r>
            <w:r w:rsidR="00CC02FA">
              <w:rPr>
                <w:noProof/>
                <w:webHidden/>
              </w:rPr>
              <w:tab/>
            </w:r>
            <w:r w:rsidR="00CC02FA">
              <w:rPr>
                <w:noProof/>
                <w:webHidden/>
              </w:rPr>
              <w:fldChar w:fldCharType="begin"/>
            </w:r>
            <w:r w:rsidR="00CC02FA">
              <w:rPr>
                <w:noProof/>
                <w:webHidden/>
              </w:rPr>
              <w:instrText xml:space="preserve"> PAGEREF _Toc216273131 \h </w:instrText>
            </w:r>
            <w:r w:rsidR="00CC02FA">
              <w:rPr>
                <w:noProof/>
                <w:webHidden/>
              </w:rPr>
            </w:r>
            <w:r w:rsidR="00CC02FA">
              <w:rPr>
                <w:noProof/>
                <w:webHidden/>
              </w:rPr>
              <w:fldChar w:fldCharType="separate"/>
            </w:r>
            <w:r w:rsidR="00CC02FA">
              <w:rPr>
                <w:noProof/>
                <w:webHidden/>
              </w:rPr>
              <w:t>13</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32" w:history="1">
            <w:r w:rsidR="00CC02FA" w:rsidRPr="00D04122">
              <w:rPr>
                <w:rStyle w:val="Lienhypertexte"/>
                <w:noProof/>
                <w14:scene3d>
                  <w14:camera w14:prst="orthographicFront"/>
                  <w14:lightRig w14:rig="threePt" w14:dir="t">
                    <w14:rot w14:lat="0" w14:lon="0" w14:rev="0"/>
                  </w14:lightRig>
                </w14:scene3d>
              </w:rPr>
              <w:t>8.1</w:t>
            </w:r>
            <w:r w:rsidR="00CC02FA">
              <w:rPr>
                <w:rFonts w:asciiTheme="minorHAnsi" w:eastAsiaTheme="minorEastAsia" w:hAnsiTheme="minorHAnsi" w:cstheme="minorBidi"/>
                <w:b w:val="0"/>
                <w:bCs w:val="0"/>
                <w:smallCaps w:val="0"/>
                <w:noProof/>
              </w:rPr>
              <w:tab/>
            </w:r>
            <w:r w:rsidR="00CC02FA" w:rsidRPr="00D04122">
              <w:rPr>
                <w:rStyle w:val="Lienhypertexte"/>
                <w:noProof/>
              </w:rPr>
              <w:t>Contenu des prix du marché</w:t>
            </w:r>
            <w:r w:rsidR="00CC02FA">
              <w:rPr>
                <w:noProof/>
                <w:webHidden/>
              </w:rPr>
              <w:tab/>
            </w:r>
            <w:r w:rsidR="00CC02FA">
              <w:rPr>
                <w:noProof/>
                <w:webHidden/>
              </w:rPr>
              <w:fldChar w:fldCharType="begin"/>
            </w:r>
            <w:r w:rsidR="00CC02FA">
              <w:rPr>
                <w:noProof/>
                <w:webHidden/>
              </w:rPr>
              <w:instrText xml:space="preserve"> PAGEREF _Toc216273132 \h </w:instrText>
            </w:r>
            <w:r w:rsidR="00CC02FA">
              <w:rPr>
                <w:noProof/>
                <w:webHidden/>
              </w:rPr>
            </w:r>
            <w:r w:rsidR="00CC02FA">
              <w:rPr>
                <w:noProof/>
                <w:webHidden/>
              </w:rPr>
              <w:fldChar w:fldCharType="separate"/>
            </w:r>
            <w:r w:rsidR="00CC02FA">
              <w:rPr>
                <w:noProof/>
                <w:webHidden/>
              </w:rPr>
              <w:t>13</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33" w:history="1">
            <w:r w:rsidR="00CC02FA" w:rsidRPr="00D04122">
              <w:rPr>
                <w:rStyle w:val="Lienhypertexte"/>
                <w:noProof/>
                <w14:scene3d>
                  <w14:camera w14:prst="orthographicFront"/>
                  <w14:lightRig w14:rig="threePt" w14:dir="t">
                    <w14:rot w14:lat="0" w14:lon="0" w14:rev="0"/>
                  </w14:lightRig>
                </w14:scene3d>
              </w:rPr>
              <w:t>8.2</w:t>
            </w:r>
            <w:r w:rsidR="00CC02FA">
              <w:rPr>
                <w:rFonts w:asciiTheme="minorHAnsi" w:eastAsiaTheme="minorEastAsia" w:hAnsiTheme="minorHAnsi" w:cstheme="minorBidi"/>
                <w:b w:val="0"/>
                <w:bCs w:val="0"/>
                <w:smallCaps w:val="0"/>
                <w:noProof/>
              </w:rPr>
              <w:tab/>
            </w:r>
            <w:r w:rsidR="00CC02FA" w:rsidRPr="00D04122">
              <w:rPr>
                <w:rStyle w:val="Lienhypertexte"/>
                <w:noProof/>
              </w:rPr>
              <w:t>Prix de référence de l’accord-cadre</w:t>
            </w:r>
            <w:r w:rsidR="00CC02FA">
              <w:rPr>
                <w:noProof/>
                <w:webHidden/>
              </w:rPr>
              <w:tab/>
            </w:r>
            <w:r w:rsidR="00CC02FA">
              <w:rPr>
                <w:noProof/>
                <w:webHidden/>
              </w:rPr>
              <w:fldChar w:fldCharType="begin"/>
            </w:r>
            <w:r w:rsidR="00CC02FA">
              <w:rPr>
                <w:noProof/>
                <w:webHidden/>
              </w:rPr>
              <w:instrText xml:space="preserve"> PAGEREF _Toc216273133 \h </w:instrText>
            </w:r>
            <w:r w:rsidR="00CC02FA">
              <w:rPr>
                <w:noProof/>
                <w:webHidden/>
              </w:rPr>
            </w:r>
            <w:r w:rsidR="00CC02FA">
              <w:rPr>
                <w:noProof/>
                <w:webHidden/>
              </w:rPr>
              <w:fldChar w:fldCharType="separate"/>
            </w:r>
            <w:r w:rsidR="00CC02FA">
              <w:rPr>
                <w:noProof/>
                <w:webHidden/>
              </w:rPr>
              <w:t>14</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34" w:history="1">
            <w:r w:rsidR="00CC02FA" w:rsidRPr="00D04122">
              <w:rPr>
                <w:rStyle w:val="Lienhypertexte"/>
                <w:noProof/>
                <w14:scene3d>
                  <w14:camera w14:prst="orthographicFront"/>
                  <w14:lightRig w14:rig="threePt" w14:dir="t">
                    <w14:rot w14:lat="0" w14:lon="0" w14:rev="0"/>
                  </w14:lightRig>
                </w14:scene3d>
              </w:rPr>
              <w:t>8.3</w:t>
            </w:r>
            <w:r w:rsidR="00CC02FA">
              <w:rPr>
                <w:rFonts w:asciiTheme="minorHAnsi" w:eastAsiaTheme="minorEastAsia" w:hAnsiTheme="minorHAnsi" w:cstheme="minorBidi"/>
                <w:b w:val="0"/>
                <w:bCs w:val="0"/>
                <w:smallCaps w:val="0"/>
                <w:noProof/>
              </w:rPr>
              <w:tab/>
            </w:r>
            <w:r w:rsidR="00CC02FA" w:rsidRPr="00D04122">
              <w:rPr>
                <w:rStyle w:val="Lienhypertexte"/>
                <w:noProof/>
              </w:rPr>
              <w:t>Forme des prix</w:t>
            </w:r>
            <w:r w:rsidR="00CC02FA">
              <w:rPr>
                <w:noProof/>
                <w:webHidden/>
              </w:rPr>
              <w:tab/>
            </w:r>
            <w:r w:rsidR="00CC02FA">
              <w:rPr>
                <w:noProof/>
                <w:webHidden/>
              </w:rPr>
              <w:fldChar w:fldCharType="begin"/>
            </w:r>
            <w:r w:rsidR="00CC02FA">
              <w:rPr>
                <w:noProof/>
                <w:webHidden/>
              </w:rPr>
              <w:instrText xml:space="preserve"> PAGEREF _Toc216273134 \h </w:instrText>
            </w:r>
            <w:r w:rsidR="00CC02FA">
              <w:rPr>
                <w:noProof/>
                <w:webHidden/>
              </w:rPr>
            </w:r>
            <w:r w:rsidR="00CC02FA">
              <w:rPr>
                <w:noProof/>
                <w:webHidden/>
              </w:rPr>
              <w:fldChar w:fldCharType="separate"/>
            </w:r>
            <w:r w:rsidR="00CC02FA">
              <w:rPr>
                <w:noProof/>
                <w:webHidden/>
              </w:rPr>
              <w:t>14</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35" w:history="1">
            <w:r w:rsidR="00CC02FA" w:rsidRPr="00D04122">
              <w:rPr>
                <w:rStyle w:val="Lienhypertexte"/>
                <w:noProof/>
                <w14:scene3d>
                  <w14:camera w14:prst="orthographicFront"/>
                  <w14:lightRig w14:rig="threePt" w14:dir="t">
                    <w14:rot w14:lat="0" w14:lon="0" w14:rev="0"/>
                  </w14:lightRig>
                </w14:scene3d>
              </w:rPr>
              <w:t>8.4</w:t>
            </w:r>
            <w:r w:rsidR="00CC02FA">
              <w:rPr>
                <w:rFonts w:asciiTheme="minorHAnsi" w:eastAsiaTheme="minorEastAsia" w:hAnsiTheme="minorHAnsi" w:cstheme="minorBidi"/>
                <w:b w:val="0"/>
                <w:bCs w:val="0"/>
                <w:smallCaps w:val="0"/>
                <w:noProof/>
              </w:rPr>
              <w:tab/>
            </w:r>
            <w:r w:rsidR="00CC02FA" w:rsidRPr="00D04122">
              <w:rPr>
                <w:rStyle w:val="Lienhypertexte"/>
                <w:noProof/>
              </w:rPr>
              <w:t>Variations des prix</w:t>
            </w:r>
            <w:r w:rsidR="00CC02FA">
              <w:rPr>
                <w:noProof/>
                <w:webHidden/>
              </w:rPr>
              <w:tab/>
            </w:r>
            <w:r w:rsidR="00CC02FA">
              <w:rPr>
                <w:noProof/>
                <w:webHidden/>
              </w:rPr>
              <w:fldChar w:fldCharType="begin"/>
            </w:r>
            <w:r w:rsidR="00CC02FA">
              <w:rPr>
                <w:noProof/>
                <w:webHidden/>
              </w:rPr>
              <w:instrText xml:space="preserve"> PAGEREF _Toc216273135 \h </w:instrText>
            </w:r>
            <w:r w:rsidR="00CC02FA">
              <w:rPr>
                <w:noProof/>
                <w:webHidden/>
              </w:rPr>
            </w:r>
            <w:r w:rsidR="00CC02FA">
              <w:rPr>
                <w:noProof/>
                <w:webHidden/>
              </w:rPr>
              <w:fldChar w:fldCharType="separate"/>
            </w:r>
            <w:r w:rsidR="00CC02FA">
              <w:rPr>
                <w:noProof/>
                <w:webHidden/>
              </w:rPr>
              <w:t>14</w:t>
            </w:r>
            <w:r w:rsidR="00CC02FA">
              <w:rPr>
                <w:noProof/>
                <w:webHidden/>
              </w:rPr>
              <w:fldChar w:fldCharType="end"/>
            </w:r>
          </w:hyperlink>
        </w:p>
        <w:p w:rsidR="00CC02FA" w:rsidRDefault="0014731C">
          <w:pPr>
            <w:pStyle w:val="TM3"/>
            <w:tabs>
              <w:tab w:val="left" w:pos="660"/>
            </w:tabs>
            <w:rPr>
              <w:rFonts w:asciiTheme="minorHAnsi" w:eastAsiaTheme="minorEastAsia" w:hAnsiTheme="minorHAnsi" w:cstheme="minorBidi"/>
              <w:smallCaps w:val="0"/>
              <w:noProof/>
            </w:rPr>
          </w:pPr>
          <w:hyperlink w:anchor="_Toc216273136" w:history="1">
            <w:r w:rsidR="00CC02FA" w:rsidRPr="00D04122">
              <w:rPr>
                <w:rStyle w:val="Lienhypertexte"/>
                <w:noProof/>
              </w:rPr>
              <w:t>8.4.1</w:t>
            </w:r>
            <w:r w:rsidR="00CC02FA">
              <w:rPr>
                <w:rFonts w:asciiTheme="minorHAnsi" w:eastAsiaTheme="minorEastAsia" w:hAnsiTheme="minorHAnsi" w:cstheme="minorBidi"/>
                <w:smallCaps w:val="0"/>
                <w:noProof/>
              </w:rPr>
              <w:tab/>
            </w:r>
            <w:r w:rsidR="00CC02FA" w:rsidRPr="00D04122">
              <w:rPr>
                <w:rStyle w:val="Lienhypertexte"/>
                <w:noProof/>
              </w:rPr>
              <w:t>Variations des prix de l’accord-cadre</w:t>
            </w:r>
            <w:r w:rsidR="00CC02FA">
              <w:rPr>
                <w:noProof/>
                <w:webHidden/>
              </w:rPr>
              <w:tab/>
            </w:r>
            <w:r w:rsidR="00CC02FA">
              <w:rPr>
                <w:noProof/>
                <w:webHidden/>
              </w:rPr>
              <w:fldChar w:fldCharType="begin"/>
            </w:r>
            <w:r w:rsidR="00CC02FA">
              <w:rPr>
                <w:noProof/>
                <w:webHidden/>
              </w:rPr>
              <w:instrText xml:space="preserve"> PAGEREF _Toc216273136 \h </w:instrText>
            </w:r>
            <w:r w:rsidR="00CC02FA">
              <w:rPr>
                <w:noProof/>
                <w:webHidden/>
              </w:rPr>
            </w:r>
            <w:r w:rsidR="00CC02FA">
              <w:rPr>
                <w:noProof/>
                <w:webHidden/>
              </w:rPr>
              <w:fldChar w:fldCharType="separate"/>
            </w:r>
            <w:r w:rsidR="00CC02FA">
              <w:rPr>
                <w:noProof/>
                <w:webHidden/>
              </w:rPr>
              <w:t>14</w:t>
            </w:r>
            <w:r w:rsidR="00CC02FA">
              <w:rPr>
                <w:noProof/>
                <w:webHidden/>
              </w:rPr>
              <w:fldChar w:fldCharType="end"/>
            </w:r>
          </w:hyperlink>
        </w:p>
        <w:p w:rsidR="00CC02FA" w:rsidRDefault="0014731C">
          <w:pPr>
            <w:pStyle w:val="TM3"/>
            <w:tabs>
              <w:tab w:val="left" w:pos="660"/>
            </w:tabs>
            <w:rPr>
              <w:rFonts w:asciiTheme="minorHAnsi" w:eastAsiaTheme="minorEastAsia" w:hAnsiTheme="minorHAnsi" w:cstheme="minorBidi"/>
              <w:smallCaps w:val="0"/>
              <w:noProof/>
            </w:rPr>
          </w:pPr>
          <w:hyperlink w:anchor="_Toc216273137" w:history="1">
            <w:r w:rsidR="00CC02FA" w:rsidRPr="00D04122">
              <w:rPr>
                <w:rStyle w:val="Lienhypertexte"/>
                <w:noProof/>
              </w:rPr>
              <w:t>8.4.2</w:t>
            </w:r>
            <w:r w:rsidR="00CC02FA">
              <w:rPr>
                <w:rFonts w:asciiTheme="minorHAnsi" w:eastAsiaTheme="minorEastAsia" w:hAnsiTheme="minorHAnsi" w:cstheme="minorBidi"/>
                <w:smallCaps w:val="0"/>
                <w:noProof/>
              </w:rPr>
              <w:tab/>
            </w:r>
            <w:r w:rsidR="00CC02FA" w:rsidRPr="00D04122">
              <w:rPr>
                <w:rStyle w:val="Lienhypertexte"/>
                <w:noProof/>
              </w:rPr>
              <w:t>Variations des prix des marchés subséquents</w:t>
            </w:r>
            <w:r w:rsidR="00CC02FA">
              <w:rPr>
                <w:noProof/>
                <w:webHidden/>
              </w:rPr>
              <w:tab/>
            </w:r>
            <w:r w:rsidR="00CC02FA">
              <w:rPr>
                <w:noProof/>
                <w:webHidden/>
              </w:rPr>
              <w:fldChar w:fldCharType="begin"/>
            </w:r>
            <w:r w:rsidR="00CC02FA">
              <w:rPr>
                <w:noProof/>
                <w:webHidden/>
              </w:rPr>
              <w:instrText xml:space="preserve"> PAGEREF _Toc216273137 \h </w:instrText>
            </w:r>
            <w:r w:rsidR="00CC02FA">
              <w:rPr>
                <w:noProof/>
                <w:webHidden/>
              </w:rPr>
            </w:r>
            <w:r w:rsidR="00CC02FA">
              <w:rPr>
                <w:noProof/>
                <w:webHidden/>
              </w:rPr>
              <w:fldChar w:fldCharType="separate"/>
            </w:r>
            <w:r w:rsidR="00CC02FA">
              <w:rPr>
                <w:noProof/>
                <w:webHidden/>
              </w:rPr>
              <w:t>14</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38" w:history="1">
            <w:r w:rsidR="00CC02FA" w:rsidRPr="00D04122">
              <w:rPr>
                <w:rStyle w:val="Lienhypertexte"/>
                <w:noProof/>
                <w14:scene3d>
                  <w14:camera w14:prst="orthographicFront"/>
                  <w14:lightRig w14:rig="threePt" w14:dir="t">
                    <w14:rot w14:lat="0" w14:lon="0" w14:rev="0"/>
                  </w14:lightRig>
                </w14:scene3d>
              </w:rPr>
              <w:t>8.5</w:t>
            </w:r>
            <w:r w:rsidR="00CC02FA">
              <w:rPr>
                <w:rFonts w:asciiTheme="minorHAnsi" w:eastAsiaTheme="minorEastAsia" w:hAnsiTheme="minorHAnsi" w:cstheme="minorBidi"/>
                <w:b w:val="0"/>
                <w:bCs w:val="0"/>
                <w:smallCaps w:val="0"/>
                <w:noProof/>
              </w:rPr>
              <w:tab/>
            </w:r>
            <w:r w:rsidR="00CC02FA" w:rsidRPr="00D04122">
              <w:rPr>
                <w:rStyle w:val="Lienhypertexte"/>
                <w:noProof/>
              </w:rPr>
              <w:t>Application de la taxe sur la valeur ajoutée et autres taxes règlementaires</w:t>
            </w:r>
            <w:r w:rsidR="00CC02FA">
              <w:rPr>
                <w:noProof/>
                <w:webHidden/>
              </w:rPr>
              <w:tab/>
            </w:r>
            <w:r w:rsidR="00CC02FA">
              <w:rPr>
                <w:noProof/>
                <w:webHidden/>
              </w:rPr>
              <w:fldChar w:fldCharType="begin"/>
            </w:r>
            <w:r w:rsidR="00CC02FA">
              <w:rPr>
                <w:noProof/>
                <w:webHidden/>
              </w:rPr>
              <w:instrText xml:space="preserve"> PAGEREF _Toc216273138 \h </w:instrText>
            </w:r>
            <w:r w:rsidR="00CC02FA">
              <w:rPr>
                <w:noProof/>
                <w:webHidden/>
              </w:rPr>
            </w:r>
            <w:r w:rsidR="00CC02FA">
              <w:rPr>
                <w:noProof/>
                <w:webHidden/>
              </w:rPr>
              <w:fldChar w:fldCharType="separate"/>
            </w:r>
            <w:r w:rsidR="00CC02FA">
              <w:rPr>
                <w:noProof/>
                <w:webHidden/>
              </w:rPr>
              <w:t>14</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39" w:history="1">
            <w:r w:rsidR="00CC02FA" w:rsidRPr="00D04122">
              <w:rPr>
                <w:rStyle w:val="Lienhypertexte"/>
                <w:noProof/>
                <w14:scene3d>
                  <w14:camera w14:prst="orthographicFront"/>
                  <w14:lightRig w14:rig="threePt" w14:dir="t">
                    <w14:rot w14:lat="0" w14:lon="0" w14:rev="0"/>
                  </w14:lightRig>
                </w14:scene3d>
              </w:rPr>
              <w:t>8.6</w:t>
            </w:r>
            <w:r w:rsidR="00CC02FA">
              <w:rPr>
                <w:rFonts w:asciiTheme="minorHAnsi" w:eastAsiaTheme="minorEastAsia" w:hAnsiTheme="minorHAnsi" w:cstheme="minorBidi"/>
                <w:b w:val="0"/>
                <w:bCs w:val="0"/>
                <w:smallCaps w:val="0"/>
                <w:noProof/>
              </w:rPr>
              <w:tab/>
            </w:r>
            <w:r w:rsidR="00CC02FA" w:rsidRPr="00D04122">
              <w:rPr>
                <w:rStyle w:val="Lienhypertexte"/>
                <w:noProof/>
              </w:rPr>
              <w:t>Fournitures achetées hors BPU et bénéficiant d’une remise sur catalogue</w:t>
            </w:r>
            <w:r w:rsidR="00CC02FA">
              <w:rPr>
                <w:noProof/>
                <w:webHidden/>
              </w:rPr>
              <w:tab/>
            </w:r>
            <w:r w:rsidR="00CC02FA">
              <w:rPr>
                <w:noProof/>
                <w:webHidden/>
              </w:rPr>
              <w:fldChar w:fldCharType="begin"/>
            </w:r>
            <w:r w:rsidR="00CC02FA">
              <w:rPr>
                <w:noProof/>
                <w:webHidden/>
              </w:rPr>
              <w:instrText xml:space="preserve"> PAGEREF _Toc216273139 \h </w:instrText>
            </w:r>
            <w:r w:rsidR="00CC02FA">
              <w:rPr>
                <w:noProof/>
                <w:webHidden/>
              </w:rPr>
            </w:r>
            <w:r w:rsidR="00CC02FA">
              <w:rPr>
                <w:noProof/>
                <w:webHidden/>
              </w:rPr>
              <w:fldChar w:fldCharType="separate"/>
            </w:r>
            <w:r w:rsidR="00CC02FA">
              <w:rPr>
                <w:noProof/>
                <w:webHidden/>
              </w:rPr>
              <w:t>14</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40" w:history="1">
            <w:r w:rsidR="00CC02FA" w:rsidRPr="00D04122">
              <w:rPr>
                <w:rStyle w:val="Lienhypertexte"/>
                <w:noProof/>
                <w14:scene3d>
                  <w14:camera w14:prst="orthographicFront"/>
                  <w14:lightRig w14:rig="threePt" w14:dir="t">
                    <w14:rot w14:lat="0" w14:lon="0" w14:rev="0"/>
                  </w14:lightRig>
                </w14:scene3d>
              </w:rPr>
              <w:t>8.7</w:t>
            </w:r>
            <w:r w:rsidR="00CC02FA">
              <w:rPr>
                <w:rFonts w:asciiTheme="minorHAnsi" w:eastAsiaTheme="minorEastAsia" w:hAnsiTheme="minorHAnsi" w:cstheme="minorBidi"/>
                <w:b w:val="0"/>
                <w:bCs w:val="0"/>
                <w:smallCaps w:val="0"/>
                <w:noProof/>
              </w:rPr>
              <w:tab/>
            </w:r>
            <w:r w:rsidR="00CC02FA" w:rsidRPr="00D04122">
              <w:rPr>
                <w:rStyle w:val="Lienhypertexte"/>
                <w:noProof/>
              </w:rPr>
              <w:t>Variation du taux de remise</w:t>
            </w:r>
            <w:r w:rsidR="00CC02FA">
              <w:rPr>
                <w:noProof/>
                <w:webHidden/>
              </w:rPr>
              <w:tab/>
            </w:r>
            <w:r w:rsidR="00CC02FA">
              <w:rPr>
                <w:noProof/>
                <w:webHidden/>
              </w:rPr>
              <w:fldChar w:fldCharType="begin"/>
            </w:r>
            <w:r w:rsidR="00CC02FA">
              <w:rPr>
                <w:noProof/>
                <w:webHidden/>
              </w:rPr>
              <w:instrText xml:space="preserve"> PAGEREF _Toc216273140 \h </w:instrText>
            </w:r>
            <w:r w:rsidR="00CC02FA">
              <w:rPr>
                <w:noProof/>
                <w:webHidden/>
              </w:rPr>
            </w:r>
            <w:r w:rsidR="00CC02FA">
              <w:rPr>
                <w:noProof/>
                <w:webHidden/>
              </w:rPr>
              <w:fldChar w:fldCharType="separate"/>
            </w:r>
            <w:r w:rsidR="00CC02FA">
              <w:rPr>
                <w:noProof/>
                <w:webHidden/>
              </w:rPr>
              <w:t>15</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41" w:history="1">
            <w:r w:rsidR="00CC02FA" w:rsidRPr="00D04122">
              <w:rPr>
                <w:rStyle w:val="Lienhypertexte"/>
                <w:noProof/>
                <w14:scene3d>
                  <w14:camera w14:prst="orthographicFront"/>
                  <w14:lightRig w14:rig="threePt" w14:dir="t">
                    <w14:rot w14:lat="0" w14:lon="0" w14:rev="0"/>
                  </w14:lightRig>
                </w14:scene3d>
              </w:rPr>
              <w:t>8.8</w:t>
            </w:r>
            <w:r w:rsidR="00CC02FA">
              <w:rPr>
                <w:rFonts w:asciiTheme="minorHAnsi" w:eastAsiaTheme="minorEastAsia" w:hAnsiTheme="minorHAnsi" w:cstheme="minorBidi"/>
                <w:b w:val="0"/>
                <w:bCs w:val="0"/>
                <w:smallCaps w:val="0"/>
                <w:noProof/>
              </w:rPr>
              <w:tab/>
            </w:r>
            <w:r w:rsidR="00CC02FA" w:rsidRPr="00D04122">
              <w:rPr>
                <w:rStyle w:val="Lienhypertexte"/>
                <w:noProof/>
              </w:rPr>
              <w:t>Offres promotionnelles</w:t>
            </w:r>
            <w:r w:rsidR="00CC02FA">
              <w:rPr>
                <w:noProof/>
                <w:webHidden/>
              </w:rPr>
              <w:tab/>
            </w:r>
            <w:r w:rsidR="00CC02FA">
              <w:rPr>
                <w:noProof/>
                <w:webHidden/>
              </w:rPr>
              <w:fldChar w:fldCharType="begin"/>
            </w:r>
            <w:r w:rsidR="00CC02FA">
              <w:rPr>
                <w:noProof/>
                <w:webHidden/>
              </w:rPr>
              <w:instrText xml:space="preserve"> PAGEREF _Toc216273141 \h </w:instrText>
            </w:r>
            <w:r w:rsidR="00CC02FA">
              <w:rPr>
                <w:noProof/>
                <w:webHidden/>
              </w:rPr>
            </w:r>
            <w:r w:rsidR="00CC02FA">
              <w:rPr>
                <w:noProof/>
                <w:webHidden/>
              </w:rPr>
              <w:fldChar w:fldCharType="separate"/>
            </w:r>
            <w:r w:rsidR="00CC02FA">
              <w:rPr>
                <w:noProof/>
                <w:webHidden/>
              </w:rPr>
              <w:t>15</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42" w:history="1">
            <w:r w:rsidR="00CC02FA" w:rsidRPr="00D04122">
              <w:rPr>
                <w:rStyle w:val="Lienhypertexte"/>
                <w:noProof/>
                <w14:scene3d>
                  <w14:camera w14:prst="orthographicFront"/>
                  <w14:lightRig w14:rig="threePt" w14:dir="t">
                    <w14:rot w14:lat="0" w14:lon="0" w14:rev="0"/>
                  </w14:lightRig>
                </w14:scene3d>
              </w:rPr>
              <w:t>8.9</w:t>
            </w:r>
            <w:r w:rsidR="00CC02FA">
              <w:rPr>
                <w:rFonts w:asciiTheme="minorHAnsi" w:eastAsiaTheme="minorEastAsia" w:hAnsiTheme="minorHAnsi" w:cstheme="minorBidi"/>
                <w:b w:val="0"/>
                <w:bCs w:val="0"/>
                <w:smallCaps w:val="0"/>
                <w:noProof/>
              </w:rPr>
              <w:tab/>
            </w:r>
            <w:r w:rsidR="00CC02FA" w:rsidRPr="00D04122">
              <w:rPr>
                <w:rStyle w:val="Lienhypertexte"/>
                <w:noProof/>
              </w:rPr>
              <w:t>Remise sur chiffre d’affaires</w:t>
            </w:r>
            <w:r w:rsidR="00CC02FA">
              <w:rPr>
                <w:noProof/>
                <w:webHidden/>
              </w:rPr>
              <w:tab/>
            </w:r>
            <w:r w:rsidR="00CC02FA">
              <w:rPr>
                <w:noProof/>
                <w:webHidden/>
              </w:rPr>
              <w:fldChar w:fldCharType="begin"/>
            </w:r>
            <w:r w:rsidR="00CC02FA">
              <w:rPr>
                <w:noProof/>
                <w:webHidden/>
              </w:rPr>
              <w:instrText xml:space="preserve"> PAGEREF _Toc216273142 \h </w:instrText>
            </w:r>
            <w:r w:rsidR="00CC02FA">
              <w:rPr>
                <w:noProof/>
                <w:webHidden/>
              </w:rPr>
            </w:r>
            <w:r w:rsidR="00CC02FA">
              <w:rPr>
                <w:noProof/>
                <w:webHidden/>
              </w:rPr>
              <w:fldChar w:fldCharType="separate"/>
            </w:r>
            <w:r w:rsidR="00CC02FA">
              <w:rPr>
                <w:noProof/>
                <w:webHidden/>
              </w:rPr>
              <w:t>15</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43" w:history="1">
            <w:r w:rsidR="00CC02FA" w:rsidRPr="00D04122">
              <w:rPr>
                <w:rStyle w:val="Lienhypertexte"/>
                <w:noProof/>
                <w14:scene3d>
                  <w14:camera w14:prst="orthographicFront"/>
                  <w14:lightRig w14:rig="threePt" w14:dir="t">
                    <w14:rot w14:lat="0" w14:lon="0" w14:rev="0"/>
                  </w14:lightRig>
                </w14:scene3d>
              </w:rPr>
              <w:t>8.10</w:t>
            </w:r>
            <w:r w:rsidR="00CC02FA">
              <w:rPr>
                <w:rFonts w:asciiTheme="minorHAnsi" w:eastAsiaTheme="minorEastAsia" w:hAnsiTheme="minorHAnsi" w:cstheme="minorBidi"/>
                <w:b w:val="0"/>
                <w:bCs w:val="0"/>
                <w:smallCaps w:val="0"/>
                <w:noProof/>
              </w:rPr>
              <w:tab/>
            </w:r>
            <w:r w:rsidR="00CC02FA" w:rsidRPr="00D04122">
              <w:rPr>
                <w:rStyle w:val="Lienhypertexte"/>
                <w:noProof/>
              </w:rPr>
              <w:t>Clause incitative logistique</w:t>
            </w:r>
            <w:r w:rsidR="00CC02FA">
              <w:rPr>
                <w:noProof/>
                <w:webHidden/>
              </w:rPr>
              <w:tab/>
            </w:r>
            <w:r w:rsidR="00CC02FA">
              <w:rPr>
                <w:noProof/>
                <w:webHidden/>
              </w:rPr>
              <w:fldChar w:fldCharType="begin"/>
            </w:r>
            <w:r w:rsidR="00CC02FA">
              <w:rPr>
                <w:noProof/>
                <w:webHidden/>
              </w:rPr>
              <w:instrText xml:space="preserve"> PAGEREF _Toc216273143 \h </w:instrText>
            </w:r>
            <w:r w:rsidR="00CC02FA">
              <w:rPr>
                <w:noProof/>
                <w:webHidden/>
              </w:rPr>
            </w:r>
            <w:r w:rsidR="00CC02FA">
              <w:rPr>
                <w:noProof/>
                <w:webHidden/>
              </w:rPr>
              <w:fldChar w:fldCharType="separate"/>
            </w:r>
            <w:r w:rsidR="00CC02FA">
              <w:rPr>
                <w:noProof/>
                <w:webHidden/>
              </w:rPr>
              <w:t>15</w:t>
            </w:r>
            <w:r w:rsidR="00CC02FA">
              <w:rPr>
                <w:noProof/>
                <w:webHidden/>
              </w:rPr>
              <w:fldChar w:fldCharType="end"/>
            </w:r>
          </w:hyperlink>
        </w:p>
        <w:p w:rsidR="00CC02FA" w:rsidRDefault="0014731C">
          <w:pPr>
            <w:pStyle w:val="TM1"/>
            <w:tabs>
              <w:tab w:val="left" w:pos="1516"/>
            </w:tabs>
            <w:rPr>
              <w:rFonts w:asciiTheme="minorHAnsi" w:eastAsiaTheme="minorEastAsia" w:hAnsiTheme="minorHAnsi" w:cstheme="minorBidi"/>
              <w:b w:val="0"/>
              <w:bCs w:val="0"/>
              <w:caps w:val="0"/>
              <w:noProof/>
              <w:u w:val="none"/>
            </w:rPr>
          </w:pPr>
          <w:hyperlink w:anchor="_Toc216273144" w:history="1">
            <w:r w:rsidR="00CC02FA" w:rsidRPr="00D04122">
              <w:rPr>
                <w:rStyle w:val="Lienhypertexte"/>
                <w:noProof/>
              </w:rPr>
              <w:t>Article 9 -</w:t>
            </w:r>
            <w:r w:rsidR="00CC02FA">
              <w:rPr>
                <w:rFonts w:asciiTheme="minorHAnsi" w:eastAsiaTheme="minorEastAsia" w:hAnsiTheme="minorHAnsi" w:cstheme="minorBidi"/>
                <w:b w:val="0"/>
                <w:bCs w:val="0"/>
                <w:caps w:val="0"/>
                <w:noProof/>
                <w:u w:val="none"/>
              </w:rPr>
              <w:tab/>
            </w:r>
            <w:r w:rsidR="00CC02FA" w:rsidRPr="00D04122">
              <w:rPr>
                <w:rStyle w:val="Lienhypertexte"/>
                <w:noProof/>
              </w:rPr>
              <w:t>Avances et retenue de garantie</w:t>
            </w:r>
            <w:r w:rsidR="00CC02FA">
              <w:rPr>
                <w:noProof/>
                <w:webHidden/>
              </w:rPr>
              <w:tab/>
            </w:r>
            <w:r w:rsidR="00CC02FA">
              <w:rPr>
                <w:noProof/>
                <w:webHidden/>
              </w:rPr>
              <w:fldChar w:fldCharType="begin"/>
            </w:r>
            <w:r w:rsidR="00CC02FA">
              <w:rPr>
                <w:noProof/>
                <w:webHidden/>
              </w:rPr>
              <w:instrText xml:space="preserve"> PAGEREF _Toc216273144 \h </w:instrText>
            </w:r>
            <w:r w:rsidR="00CC02FA">
              <w:rPr>
                <w:noProof/>
                <w:webHidden/>
              </w:rPr>
            </w:r>
            <w:r w:rsidR="00CC02FA">
              <w:rPr>
                <w:noProof/>
                <w:webHidden/>
              </w:rPr>
              <w:fldChar w:fldCharType="separate"/>
            </w:r>
            <w:r w:rsidR="00CC02FA">
              <w:rPr>
                <w:noProof/>
                <w:webHidden/>
              </w:rPr>
              <w:t>16</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45" w:history="1">
            <w:r w:rsidR="00CC02FA" w:rsidRPr="00D04122">
              <w:rPr>
                <w:rStyle w:val="Lienhypertexte"/>
                <w:noProof/>
                <w14:scene3d>
                  <w14:camera w14:prst="orthographicFront"/>
                  <w14:lightRig w14:rig="threePt" w14:dir="t">
                    <w14:rot w14:lat="0" w14:lon="0" w14:rev="0"/>
                  </w14:lightRig>
                </w14:scene3d>
              </w:rPr>
              <w:t>9.1</w:t>
            </w:r>
            <w:r w:rsidR="00CC02FA">
              <w:rPr>
                <w:rFonts w:asciiTheme="minorHAnsi" w:eastAsiaTheme="minorEastAsia" w:hAnsiTheme="minorHAnsi" w:cstheme="minorBidi"/>
                <w:b w:val="0"/>
                <w:bCs w:val="0"/>
                <w:smallCaps w:val="0"/>
                <w:noProof/>
              </w:rPr>
              <w:tab/>
            </w:r>
            <w:r w:rsidR="00CC02FA" w:rsidRPr="00D04122">
              <w:rPr>
                <w:rStyle w:val="Lienhypertexte"/>
                <w:noProof/>
              </w:rPr>
              <w:t>Avances</w:t>
            </w:r>
            <w:r w:rsidR="00CC02FA">
              <w:rPr>
                <w:noProof/>
                <w:webHidden/>
              </w:rPr>
              <w:tab/>
            </w:r>
            <w:r w:rsidR="00CC02FA">
              <w:rPr>
                <w:noProof/>
                <w:webHidden/>
              </w:rPr>
              <w:fldChar w:fldCharType="begin"/>
            </w:r>
            <w:r w:rsidR="00CC02FA">
              <w:rPr>
                <w:noProof/>
                <w:webHidden/>
              </w:rPr>
              <w:instrText xml:space="preserve"> PAGEREF _Toc216273145 \h </w:instrText>
            </w:r>
            <w:r w:rsidR="00CC02FA">
              <w:rPr>
                <w:noProof/>
                <w:webHidden/>
              </w:rPr>
            </w:r>
            <w:r w:rsidR="00CC02FA">
              <w:rPr>
                <w:noProof/>
                <w:webHidden/>
              </w:rPr>
              <w:fldChar w:fldCharType="separate"/>
            </w:r>
            <w:r w:rsidR="00CC02FA">
              <w:rPr>
                <w:noProof/>
                <w:webHidden/>
              </w:rPr>
              <w:t>16</w:t>
            </w:r>
            <w:r w:rsidR="00CC02FA">
              <w:rPr>
                <w:noProof/>
                <w:webHidden/>
              </w:rPr>
              <w:fldChar w:fldCharType="end"/>
            </w:r>
          </w:hyperlink>
        </w:p>
        <w:p w:rsidR="00CC02FA" w:rsidRDefault="0014731C">
          <w:pPr>
            <w:pStyle w:val="TM2"/>
            <w:tabs>
              <w:tab w:val="left" w:pos="495"/>
            </w:tabs>
            <w:rPr>
              <w:rFonts w:asciiTheme="minorHAnsi" w:eastAsiaTheme="minorEastAsia" w:hAnsiTheme="minorHAnsi" w:cstheme="minorBidi"/>
              <w:b w:val="0"/>
              <w:bCs w:val="0"/>
              <w:smallCaps w:val="0"/>
              <w:noProof/>
            </w:rPr>
          </w:pPr>
          <w:hyperlink w:anchor="_Toc216273146" w:history="1">
            <w:r w:rsidR="00CC02FA" w:rsidRPr="00D04122">
              <w:rPr>
                <w:rStyle w:val="Lienhypertexte"/>
                <w:noProof/>
                <w14:scene3d>
                  <w14:camera w14:prst="orthographicFront"/>
                  <w14:lightRig w14:rig="threePt" w14:dir="t">
                    <w14:rot w14:lat="0" w14:lon="0" w14:rev="0"/>
                  </w14:lightRig>
                </w14:scene3d>
              </w:rPr>
              <w:t>9.2</w:t>
            </w:r>
            <w:r w:rsidR="00CC02FA">
              <w:rPr>
                <w:rFonts w:asciiTheme="minorHAnsi" w:eastAsiaTheme="minorEastAsia" w:hAnsiTheme="minorHAnsi" w:cstheme="minorBidi"/>
                <w:b w:val="0"/>
                <w:bCs w:val="0"/>
                <w:smallCaps w:val="0"/>
                <w:noProof/>
              </w:rPr>
              <w:tab/>
            </w:r>
            <w:r w:rsidR="00CC02FA" w:rsidRPr="00D04122">
              <w:rPr>
                <w:rStyle w:val="Lienhypertexte"/>
                <w:noProof/>
              </w:rPr>
              <w:t>Retenue de garantie</w:t>
            </w:r>
            <w:r w:rsidR="00CC02FA">
              <w:rPr>
                <w:noProof/>
                <w:webHidden/>
              </w:rPr>
              <w:tab/>
            </w:r>
            <w:r w:rsidR="00CC02FA">
              <w:rPr>
                <w:noProof/>
                <w:webHidden/>
              </w:rPr>
              <w:fldChar w:fldCharType="begin"/>
            </w:r>
            <w:r w:rsidR="00CC02FA">
              <w:rPr>
                <w:noProof/>
                <w:webHidden/>
              </w:rPr>
              <w:instrText xml:space="preserve"> PAGEREF _Toc216273146 \h </w:instrText>
            </w:r>
            <w:r w:rsidR="00CC02FA">
              <w:rPr>
                <w:noProof/>
                <w:webHidden/>
              </w:rPr>
            </w:r>
            <w:r w:rsidR="00CC02FA">
              <w:rPr>
                <w:noProof/>
                <w:webHidden/>
              </w:rPr>
              <w:fldChar w:fldCharType="separate"/>
            </w:r>
            <w:r w:rsidR="00CC02FA">
              <w:rPr>
                <w:noProof/>
                <w:webHidden/>
              </w:rPr>
              <w:t>16</w:t>
            </w:r>
            <w:r w:rsidR="00CC02FA">
              <w:rPr>
                <w:noProof/>
                <w:webHidden/>
              </w:rPr>
              <w:fldChar w:fldCharType="end"/>
            </w:r>
          </w:hyperlink>
        </w:p>
        <w:p w:rsidR="00CC02FA" w:rsidRDefault="0014731C">
          <w:pPr>
            <w:pStyle w:val="TM1"/>
            <w:tabs>
              <w:tab w:val="left" w:pos="1626"/>
            </w:tabs>
            <w:rPr>
              <w:rFonts w:asciiTheme="minorHAnsi" w:eastAsiaTheme="minorEastAsia" w:hAnsiTheme="minorHAnsi" w:cstheme="minorBidi"/>
              <w:b w:val="0"/>
              <w:bCs w:val="0"/>
              <w:caps w:val="0"/>
              <w:noProof/>
              <w:u w:val="none"/>
            </w:rPr>
          </w:pPr>
          <w:hyperlink w:anchor="_Toc216273147" w:history="1">
            <w:r w:rsidR="00CC02FA" w:rsidRPr="00D04122">
              <w:rPr>
                <w:rStyle w:val="Lienhypertexte"/>
                <w:noProof/>
              </w:rPr>
              <w:t>Article 10 -</w:t>
            </w:r>
            <w:r w:rsidR="00CC02FA">
              <w:rPr>
                <w:rFonts w:asciiTheme="minorHAnsi" w:eastAsiaTheme="minorEastAsia" w:hAnsiTheme="minorHAnsi" w:cstheme="minorBidi"/>
                <w:b w:val="0"/>
                <w:bCs w:val="0"/>
                <w:caps w:val="0"/>
                <w:noProof/>
                <w:u w:val="none"/>
              </w:rPr>
              <w:tab/>
            </w:r>
            <w:r w:rsidR="00CC02FA" w:rsidRPr="00D04122">
              <w:rPr>
                <w:rStyle w:val="Lienhypertexte"/>
                <w:noProof/>
              </w:rPr>
              <w:t>Modalités de règlement des comptes</w:t>
            </w:r>
            <w:r w:rsidR="00CC02FA">
              <w:rPr>
                <w:noProof/>
                <w:webHidden/>
              </w:rPr>
              <w:tab/>
            </w:r>
            <w:r w:rsidR="00CC02FA">
              <w:rPr>
                <w:noProof/>
                <w:webHidden/>
              </w:rPr>
              <w:fldChar w:fldCharType="begin"/>
            </w:r>
            <w:r w:rsidR="00CC02FA">
              <w:rPr>
                <w:noProof/>
                <w:webHidden/>
              </w:rPr>
              <w:instrText xml:space="preserve"> PAGEREF _Toc216273147 \h </w:instrText>
            </w:r>
            <w:r w:rsidR="00CC02FA">
              <w:rPr>
                <w:noProof/>
                <w:webHidden/>
              </w:rPr>
            </w:r>
            <w:r w:rsidR="00CC02FA">
              <w:rPr>
                <w:noProof/>
                <w:webHidden/>
              </w:rPr>
              <w:fldChar w:fldCharType="separate"/>
            </w:r>
            <w:r w:rsidR="00CC02FA">
              <w:rPr>
                <w:noProof/>
                <w:webHidden/>
              </w:rPr>
              <w:t>16</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48" w:history="1">
            <w:r w:rsidR="00CC02FA" w:rsidRPr="00D04122">
              <w:rPr>
                <w:rStyle w:val="Lienhypertexte"/>
                <w:noProof/>
                <w14:scene3d>
                  <w14:camera w14:prst="orthographicFront"/>
                  <w14:lightRig w14:rig="threePt" w14:dir="t">
                    <w14:rot w14:lat="0" w14:lon="0" w14:rev="0"/>
                  </w14:lightRig>
                </w14:scene3d>
              </w:rPr>
              <w:t>10.1</w:t>
            </w:r>
            <w:r w:rsidR="00CC02FA">
              <w:rPr>
                <w:rFonts w:asciiTheme="minorHAnsi" w:eastAsiaTheme="minorEastAsia" w:hAnsiTheme="minorHAnsi" w:cstheme="minorBidi"/>
                <w:b w:val="0"/>
                <w:bCs w:val="0"/>
                <w:smallCaps w:val="0"/>
                <w:noProof/>
              </w:rPr>
              <w:tab/>
            </w:r>
            <w:r w:rsidR="00CC02FA" w:rsidRPr="00D04122">
              <w:rPr>
                <w:rStyle w:val="Lienhypertexte"/>
                <w:noProof/>
              </w:rPr>
              <w:t>Acomptes et paiements partiels définitifs</w:t>
            </w:r>
            <w:r w:rsidR="00CC02FA">
              <w:rPr>
                <w:noProof/>
                <w:webHidden/>
              </w:rPr>
              <w:tab/>
            </w:r>
            <w:r w:rsidR="00CC02FA">
              <w:rPr>
                <w:noProof/>
                <w:webHidden/>
              </w:rPr>
              <w:fldChar w:fldCharType="begin"/>
            </w:r>
            <w:r w:rsidR="00CC02FA">
              <w:rPr>
                <w:noProof/>
                <w:webHidden/>
              </w:rPr>
              <w:instrText xml:space="preserve"> PAGEREF _Toc216273148 \h </w:instrText>
            </w:r>
            <w:r w:rsidR="00CC02FA">
              <w:rPr>
                <w:noProof/>
                <w:webHidden/>
              </w:rPr>
            </w:r>
            <w:r w:rsidR="00CC02FA">
              <w:rPr>
                <w:noProof/>
                <w:webHidden/>
              </w:rPr>
              <w:fldChar w:fldCharType="separate"/>
            </w:r>
            <w:r w:rsidR="00CC02FA">
              <w:rPr>
                <w:noProof/>
                <w:webHidden/>
              </w:rPr>
              <w:t>16</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49" w:history="1">
            <w:r w:rsidR="00CC02FA" w:rsidRPr="00D04122">
              <w:rPr>
                <w:rStyle w:val="Lienhypertexte"/>
                <w:noProof/>
                <w14:scene3d>
                  <w14:camera w14:prst="orthographicFront"/>
                  <w14:lightRig w14:rig="threePt" w14:dir="t">
                    <w14:rot w14:lat="0" w14:lon="0" w14:rev="0"/>
                  </w14:lightRig>
                </w14:scene3d>
              </w:rPr>
              <w:t>10.2</w:t>
            </w:r>
            <w:r w:rsidR="00CC02FA">
              <w:rPr>
                <w:rFonts w:asciiTheme="minorHAnsi" w:eastAsiaTheme="minorEastAsia" w:hAnsiTheme="minorHAnsi" w:cstheme="minorBidi"/>
                <w:b w:val="0"/>
                <w:bCs w:val="0"/>
                <w:smallCaps w:val="0"/>
                <w:noProof/>
              </w:rPr>
              <w:tab/>
            </w:r>
            <w:r w:rsidR="00CC02FA" w:rsidRPr="00D04122">
              <w:rPr>
                <w:rStyle w:val="Lienhypertexte"/>
                <w:noProof/>
              </w:rPr>
              <w:t>Présentation des demandes de paiements</w:t>
            </w:r>
            <w:r w:rsidR="00CC02FA">
              <w:rPr>
                <w:noProof/>
                <w:webHidden/>
              </w:rPr>
              <w:tab/>
            </w:r>
            <w:r w:rsidR="00CC02FA">
              <w:rPr>
                <w:noProof/>
                <w:webHidden/>
              </w:rPr>
              <w:fldChar w:fldCharType="begin"/>
            </w:r>
            <w:r w:rsidR="00CC02FA">
              <w:rPr>
                <w:noProof/>
                <w:webHidden/>
              </w:rPr>
              <w:instrText xml:space="preserve"> PAGEREF _Toc216273149 \h </w:instrText>
            </w:r>
            <w:r w:rsidR="00CC02FA">
              <w:rPr>
                <w:noProof/>
                <w:webHidden/>
              </w:rPr>
            </w:r>
            <w:r w:rsidR="00CC02FA">
              <w:rPr>
                <w:noProof/>
                <w:webHidden/>
              </w:rPr>
              <w:fldChar w:fldCharType="separate"/>
            </w:r>
            <w:r w:rsidR="00CC02FA">
              <w:rPr>
                <w:noProof/>
                <w:webHidden/>
              </w:rPr>
              <w:t>17</w:t>
            </w:r>
            <w:r w:rsidR="00CC02FA">
              <w:rPr>
                <w:noProof/>
                <w:webHidden/>
              </w:rPr>
              <w:fldChar w:fldCharType="end"/>
            </w:r>
          </w:hyperlink>
        </w:p>
        <w:p w:rsidR="00CC02FA" w:rsidRDefault="0014731C">
          <w:pPr>
            <w:pStyle w:val="TM3"/>
            <w:tabs>
              <w:tab w:val="left" w:pos="770"/>
            </w:tabs>
            <w:rPr>
              <w:rFonts w:asciiTheme="minorHAnsi" w:eastAsiaTheme="minorEastAsia" w:hAnsiTheme="minorHAnsi" w:cstheme="minorBidi"/>
              <w:smallCaps w:val="0"/>
              <w:noProof/>
            </w:rPr>
          </w:pPr>
          <w:hyperlink w:anchor="_Toc216273150" w:history="1">
            <w:r w:rsidR="00CC02FA" w:rsidRPr="00D04122">
              <w:rPr>
                <w:rStyle w:val="Lienhypertexte"/>
                <w:noProof/>
              </w:rPr>
              <w:t>10.2.1</w:t>
            </w:r>
            <w:r w:rsidR="00CC02FA">
              <w:rPr>
                <w:rFonts w:asciiTheme="minorHAnsi" w:eastAsiaTheme="minorEastAsia" w:hAnsiTheme="minorHAnsi" w:cstheme="minorBidi"/>
                <w:smallCaps w:val="0"/>
                <w:noProof/>
              </w:rPr>
              <w:tab/>
            </w:r>
            <w:r w:rsidR="00CC02FA" w:rsidRPr="00D04122">
              <w:rPr>
                <w:rStyle w:val="Lienhypertexte"/>
                <w:noProof/>
              </w:rPr>
              <w:t>Répartition des paiements</w:t>
            </w:r>
            <w:r w:rsidR="00CC02FA">
              <w:rPr>
                <w:noProof/>
                <w:webHidden/>
              </w:rPr>
              <w:tab/>
            </w:r>
            <w:r w:rsidR="00CC02FA">
              <w:rPr>
                <w:noProof/>
                <w:webHidden/>
              </w:rPr>
              <w:fldChar w:fldCharType="begin"/>
            </w:r>
            <w:r w:rsidR="00CC02FA">
              <w:rPr>
                <w:noProof/>
                <w:webHidden/>
              </w:rPr>
              <w:instrText xml:space="preserve"> PAGEREF _Toc216273150 \h </w:instrText>
            </w:r>
            <w:r w:rsidR="00CC02FA">
              <w:rPr>
                <w:noProof/>
                <w:webHidden/>
              </w:rPr>
            </w:r>
            <w:r w:rsidR="00CC02FA">
              <w:rPr>
                <w:noProof/>
                <w:webHidden/>
              </w:rPr>
              <w:fldChar w:fldCharType="separate"/>
            </w:r>
            <w:r w:rsidR="00CC02FA">
              <w:rPr>
                <w:noProof/>
                <w:webHidden/>
              </w:rPr>
              <w:t>17</w:t>
            </w:r>
            <w:r w:rsidR="00CC02FA">
              <w:rPr>
                <w:noProof/>
                <w:webHidden/>
              </w:rPr>
              <w:fldChar w:fldCharType="end"/>
            </w:r>
          </w:hyperlink>
        </w:p>
        <w:p w:rsidR="00CC02FA" w:rsidRDefault="0014731C">
          <w:pPr>
            <w:pStyle w:val="TM3"/>
            <w:tabs>
              <w:tab w:val="left" w:pos="770"/>
            </w:tabs>
            <w:rPr>
              <w:rFonts w:asciiTheme="minorHAnsi" w:eastAsiaTheme="minorEastAsia" w:hAnsiTheme="minorHAnsi" w:cstheme="minorBidi"/>
              <w:smallCaps w:val="0"/>
              <w:noProof/>
            </w:rPr>
          </w:pPr>
          <w:hyperlink w:anchor="_Toc216273151" w:history="1">
            <w:r w:rsidR="00CC02FA" w:rsidRPr="00D04122">
              <w:rPr>
                <w:rStyle w:val="Lienhypertexte"/>
                <w:noProof/>
              </w:rPr>
              <w:t>10.2.2</w:t>
            </w:r>
            <w:r w:rsidR="00CC02FA">
              <w:rPr>
                <w:rFonts w:asciiTheme="minorHAnsi" w:eastAsiaTheme="minorEastAsia" w:hAnsiTheme="minorHAnsi" w:cstheme="minorBidi"/>
                <w:smallCaps w:val="0"/>
                <w:noProof/>
              </w:rPr>
              <w:tab/>
            </w:r>
            <w:r w:rsidR="00CC02FA" w:rsidRPr="00D04122">
              <w:rPr>
                <w:rStyle w:val="Lienhypertexte"/>
                <w:noProof/>
              </w:rPr>
              <w:t>Facture électronique</w:t>
            </w:r>
            <w:r w:rsidR="00CC02FA">
              <w:rPr>
                <w:noProof/>
                <w:webHidden/>
              </w:rPr>
              <w:tab/>
            </w:r>
            <w:r w:rsidR="00CC02FA">
              <w:rPr>
                <w:noProof/>
                <w:webHidden/>
              </w:rPr>
              <w:fldChar w:fldCharType="begin"/>
            </w:r>
            <w:r w:rsidR="00CC02FA">
              <w:rPr>
                <w:noProof/>
                <w:webHidden/>
              </w:rPr>
              <w:instrText xml:space="preserve"> PAGEREF _Toc216273151 \h </w:instrText>
            </w:r>
            <w:r w:rsidR="00CC02FA">
              <w:rPr>
                <w:noProof/>
                <w:webHidden/>
              </w:rPr>
            </w:r>
            <w:r w:rsidR="00CC02FA">
              <w:rPr>
                <w:noProof/>
                <w:webHidden/>
              </w:rPr>
              <w:fldChar w:fldCharType="separate"/>
            </w:r>
            <w:r w:rsidR="00CC02FA">
              <w:rPr>
                <w:noProof/>
                <w:webHidden/>
              </w:rPr>
              <w:t>17</w:t>
            </w:r>
            <w:r w:rsidR="00CC02FA">
              <w:rPr>
                <w:noProof/>
                <w:webHidden/>
              </w:rPr>
              <w:fldChar w:fldCharType="end"/>
            </w:r>
          </w:hyperlink>
        </w:p>
        <w:p w:rsidR="00CC02FA" w:rsidRDefault="0014731C">
          <w:pPr>
            <w:pStyle w:val="TM3"/>
            <w:tabs>
              <w:tab w:val="left" w:pos="770"/>
            </w:tabs>
            <w:rPr>
              <w:rFonts w:asciiTheme="minorHAnsi" w:eastAsiaTheme="minorEastAsia" w:hAnsiTheme="minorHAnsi" w:cstheme="minorBidi"/>
              <w:smallCaps w:val="0"/>
              <w:noProof/>
            </w:rPr>
          </w:pPr>
          <w:hyperlink w:anchor="_Toc216273152" w:history="1">
            <w:r w:rsidR="00CC02FA" w:rsidRPr="00D04122">
              <w:rPr>
                <w:rStyle w:val="Lienhypertexte"/>
                <w:noProof/>
              </w:rPr>
              <w:t>10.2.3</w:t>
            </w:r>
            <w:r w:rsidR="00CC02FA">
              <w:rPr>
                <w:rFonts w:asciiTheme="minorHAnsi" w:eastAsiaTheme="minorEastAsia" w:hAnsiTheme="minorHAnsi" w:cstheme="minorBidi"/>
                <w:smallCaps w:val="0"/>
                <w:noProof/>
              </w:rPr>
              <w:tab/>
            </w:r>
            <w:r w:rsidR="00CC02FA" w:rsidRPr="00D04122">
              <w:rPr>
                <w:rStyle w:val="Lienhypertexte"/>
                <w:noProof/>
              </w:rPr>
              <w:t>Dépôt de la facture électronique</w:t>
            </w:r>
            <w:r w:rsidR="00CC02FA">
              <w:rPr>
                <w:noProof/>
                <w:webHidden/>
              </w:rPr>
              <w:tab/>
            </w:r>
            <w:r w:rsidR="00CC02FA">
              <w:rPr>
                <w:noProof/>
                <w:webHidden/>
              </w:rPr>
              <w:fldChar w:fldCharType="begin"/>
            </w:r>
            <w:r w:rsidR="00CC02FA">
              <w:rPr>
                <w:noProof/>
                <w:webHidden/>
              </w:rPr>
              <w:instrText xml:space="preserve"> PAGEREF _Toc216273152 \h </w:instrText>
            </w:r>
            <w:r w:rsidR="00CC02FA">
              <w:rPr>
                <w:noProof/>
                <w:webHidden/>
              </w:rPr>
            </w:r>
            <w:r w:rsidR="00CC02FA">
              <w:rPr>
                <w:noProof/>
                <w:webHidden/>
              </w:rPr>
              <w:fldChar w:fldCharType="separate"/>
            </w:r>
            <w:r w:rsidR="00CC02FA">
              <w:rPr>
                <w:noProof/>
                <w:webHidden/>
              </w:rPr>
              <w:t>17</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53" w:history="1">
            <w:r w:rsidR="00CC02FA" w:rsidRPr="00D04122">
              <w:rPr>
                <w:rStyle w:val="Lienhypertexte"/>
                <w:noProof/>
                <w14:scene3d>
                  <w14:camera w14:prst="orthographicFront"/>
                  <w14:lightRig w14:rig="threePt" w14:dir="t">
                    <w14:rot w14:lat="0" w14:lon="0" w14:rev="0"/>
                  </w14:lightRig>
                </w14:scene3d>
              </w:rPr>
              <w:t>10.3</w:t>
            </w:r>
            <w:r w:rsidR="00CC02FA">
              <w:rPr>
                <w:rFonts w:asciiTheme="minorHAnsi" w:eastAsiaTheme="minorEastAsia" w:hAnsiTheme="minorHAnsi" w:cstheme="minorBidi"/>
                <w:b w:val="0"/>
                <w:bCs w:val="0"/>
                <w:smallCaps w:val="0"/>
                <w:noProof/>
              </w:rPr>
              <w:tab/>
            </w:r>
            <w:r w:rsidR="00CC02FA" w:rsidRPr="00D04122">
              <w:rPr>
                <w:rStyle w:val="Lienhypertexte"/>
                <w:noProof/>
              </w:rPr>
              <w:t>Mode de règlement</w:t>
            </w:r>
            <w:r w:rsidR="00CC02FA">
              <w:rPr>
                <w:noProof/>
                <w:webHidden/>
              </w:rPr>
              <w:tab/>
            </w:r>
            <w:r w:rsidR="00CC02FA">
              <w:rPr>
                <w:noProof/>
                <w:webHidden/>
              </w:rPr>
              <w:fldChar w:fldCharType="begin"/>
            </w:r>
            <w:r w:rsidR="00CC02FA">
              <w:rPr>
                <w:noProof/>
                <w:webHidden/>
              </w:rPr>
              <w:instrText xml:space="preserve"> PAGEREF _Toc216273153 \h </w:instrText>
            </w:r>
            <w:r w:rsidR="00CC02FA">
              <w:rPr>
                <w:noProof/>
                <w:webHidden/>
              </w:rPr>
            </w:r>
            <w:r w:rsidR="00CC02FA">
              <w:rPr>
                <w:noProof/>
                <w:webHidden/>
              </w:rPr>
              <w:fldChar w:fldCharType="separate"/>
            </w:r>
            <w:r w:rsidR="00CC02FA">
              <w:rPr>
                <w:noProof/>
                <w:webHidden/>
              </w:rPr>
              <w:t>18</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54" w:history="1">
            <w:r w:rsidR="00CC02FA" w:rsidRPr="00D04122">
              <w:rPr>
                <w:rStyle w:val="Lienhypertexte"/>
                <w:noProof/>
                <w14:scene3d>
                  <w14:camera w14:prst="orthographicFront"/>
                  <w14:lightRig w14:rig="threePt" w14:dir="t">
                    <w14:rot w14:lat="0" w14:lon="0" w14:rev="0"/>
                  </w14:lightRig>
                </w14:scene3d>
              </w:rPr>
              <w:t>10.4</w:t>
            </w:r>
            <w:r w:rsidR="00CC02FA">
              <w:rPr>
                <w:rFonts w:asciiTheme="minorHAnsi" w:eastAsiaTheme="minorEastAsia" w:hAnsiTheme="minorHAnsi" w:cstheme="minorBidi"/>
                <w:b w:val="0"/>
                <w:bCs w:val="0"/>
                <w:smallCaps w:val="0"/>
                <w:noProof/>
              </w:rPr>
              <w:tab/>
            </w:r>
            <w:r w:rsidR="00CC02FA" w:rsidRPr="00D04122">
              <w:rPr>
                <w:rStyle w:val="Lienhypertexte"/>
                <w:noProof/>
              </w:rPr>
              <w:t>Titulaire étranger – Langue du contrat</w:t>
            </w:r>
            <w:r w:rsidR="00CC02FA">
              <w:rPr>
                <w:noProof/>
                <w:webHidden/>
              </w:rPr>
              <w:tab/>
            </w:r>
            <w:r w:rsidR="00CC02FA">
              <w:rPr>
                <w:noProof/>
                <w:webHidden/>
              </w:rPr>
              <w:fldChar w:fldCharType="begin"/>
            </w:r>
            <w:r w:rsidR="00CC02FA">
              <w:rPr>
                <w:noProof/>
                <w:webHidden/>
              </w:rPr>
              <w:instrText xml:space="preserve"> PAGEREF _Toc216273154 \h </w:instrText>
            </w:r>
            <w:r w:rsidR="00CC02FA">
              <w:rPr>
                <w:noProof/>
                <w:webHidden/>
              </w:rPr>
            </w:r>
            <w:r w:rsidR="00CC02FA">
              <w:rPr>
                <w:noProof/>
                <w:webHidden/>
              </w:rPr>
              <w:fldChar w:fldCharType="separate"/>
            </w:r>
            <w:r w:rsidR="00CC02FA">
              <w:rPr>
                <w:noProof/>
                <w:webHidden/>
              </w:rPr>
              <w:t>18</w:t>
            </w:r>
            <w:r w:rsidR="00CC02FA">
              <w:rPr>
                <w:noProof/>
                <w:webHidden/>
              </w:rPr>
              <w:fldChar w:fldCharType="end"/>
            </w:r>
          </w:hyperlink>
        </w:p>
        <w:p w:rsidR="00CC02FA" w:rsidRDefault="0014731C">
          <w:pPr>
            <w:pStyle w:val="TM1"/>
            <w:tabs>
              <w:tab w:val="left" w:pos="1626"/>
            </w:tabs>
            <w:rPr>
              <w:rFonts w:asciiTheme="minorHAnsi" w:eastAsiaTheme="minorEastAsia" w:hAnsiTheme="minorHAnsi" w:cstheme="minorBidi"/>
              <w:b w:val="0"/>
              <w:bCs w:val="0"/>
              <w:caps w:val="0"/>
              <w:noProof/>
              <w:u w:val="none"/>
            </w:rPr>
          </w:pPr>
          <w:hyperlink w:anchor="_Toc216273155" w:history="1">
            <w:r w:rsidR="00CC02FA" w:rsidRPr="00D04122">
              <w:rPr>
                <w:rStyle w:val="Lienhypertexte"/>
                <w:noProof/>
              </w:rPr>
              <w:t>Article 11 -</w:t>
            </w:r>
            <w:r w:rsidR="00CC02FA">
              <w:rPr>
                <w:rFonts w:asciiTheme="minorHAnsi" w:eastAsiaTheme="minorEastAsia" w:hAnsiTheme="minorHAnsi" w:cstheme="minorBidi"/>
                <w:b w:val="0"/>
                <w:bCs w:val="0"/>
                <w:caps w:val="0"/>
                <w:noProof/>
                <w:u w:val="none"/>
              </w:rPr>
              <w:tab/>
            </w:r>
            <w:r w:rsidR="00CC02FA" w:rsidRPr="00D04122">
              <w:rPr>
                <w:rStyle w:val="Lienhypertexte"/>
                <w:noProof/>
              </w:rPr>
              <w:t>Emission des ordres de service</w:t>
            </w:r>
            <w:r w:rsidR="00CC02FA">
              <w:rPr>
                <w:noProof/>
                <w:webHidden/>
              </w:rPr>
              <w:tab/>
            </w:r>
            <w:r w:rsidR="00CC02FA">
              <w:rPr>
                <w:noProof/>
                <w:webHidden/>
              </w:rPr>
              <w:fldChar w:fldCharType="begin"/>
            </w:r>
            <w:r w:rsidR="00CC02FA">
              <w:rPr>
                <w:noProof/>
                <w:webHidden/>
              </w:rPr>
              <w:instrText xml:space="preserve"> PAGEREF _Toc216273155 \h </w:instrText>
            </w:r>
            <w:r w:rsidR="00CC02FA">
              <w:rPr>
                <w:noProof/>
                <w:webHidden/>
              </w:rPr>
            </w:r>
            <w:r w:rsidR="00CC02FA">
              <w:rPr>
                <w:noProof/>
                <w:webHidden/>
              </w:rPr>
              <w:fldChar w:fldCharType="separate"/>
            </w:r>
            <w:r w:rsidR="00CC02FA">
              <w:rPr>
                <w:noProof/>
                <w:webHidden/>
              </w:rPr>
              <w:t>18</w:t>
            </w:r>
            <w:r w:rsidR="00CC02FA">
              <w:rPr>
                <w:noProof/>
                <w:webHidden/>
              </w:rPr>
              <w:fldChar w:fldCharType="end"/>
            </w:r>
          </w:hyperlink>
        </w:p>
        <w:p w:rsidR="00CC02FA" w:rsidRDefault="0014731C">
          <w:pPr>
            <w:pStyle w:val="TM1"/>
            <w:tabs>
              <w:tab w:val="left" w:pos="1626"/>
            </w:tabs>
            <w:rPr>
              <w:rFonts w:asciiTheme="minorHAnsi" w:eastAsiaTheme="minorEastAsia" w:hAnsiTheme="minorHAnsi" w:cstheme="minorBidi"/>
              <w:b w:val="0"/>
              <w:bCs w:val="0"/>
              <w:caps w:val="0"/>
              <w:noProof/>
              <w:u w:val="none"/>
            </w:rPr>
          </w:pPr>
          <w:hyperlink w:anchor="_Toc216273156" w:history="1">
            <w:r w:rsidR="00CC02FA" w:rsidRPr="00D04122">
              <w:rPr>
                <w:rStyle w:val="Lienhypertexte"/>
                <w:noProof/>
              </w:rPr>
              <w:t>Article 12 -</w:t>
            </w:r>
            <w:r w:rsidR="00CC02FA">
              <w:rPr>
                <w:rFonts w:asciiTheme="minorHAnsi" w:eastAsiaTheme="minorEastAsia" w:hAnsiTheme="minorHAnsi" w:cstheme="minorBidi"/>
                <w:b w:val="0"/>
                <w:bCs w:val="0"/>
                <w:caps w:val="0"/>
                <w:noProof/>
                <w:u w:val="none"/>
              </w:rPr>
              <w:tab/>
            </w:r>
            <w:r w:rsidR="00CC02FA" w:rsidRPr="00D04122">
              <w:rPr>
                <w:rStyle w:val="Lienhypertexte"/>
                <w:noProof/>
              </w:rPr>
              <w:t>Conditions d’exécution des prestations</w:t>
            </w:r>
            <w:r w:rsidR="00CC02FA">
              <w:rPr>
                <w:noProof/>
                <w:webHidden/>
              </w:rPr>
              <w:tab/>
            </w:r>
            <w:r w:rsidR="00CC02FA">
              <w:rPr>
                <w:noProof/>
                <w:webHidden/>
              </w:rPr>
              <w:fldChar w:fldCharType="begin"/>
            </w:r>
            <w:r w:rsidR="00CC02FA">
              <w:rPr>
                <w:noProof/>
                <w:webHidden/>
              </w:rPr>
              <w:instrText xml:space="preserve"> PAGEREF _Toc216273156 \h </w:instrText>
            </w:r>
            <w:r w:rsidR="00CC02FA">
              <w:rPr>
                <w:noProof/>
                <w:webHidden/>
              </w:rPr>
            </w:r>
            <w:r w:rsidR="00CC02FA">
              <w:rPr>
                <w:noProof/>
                <w:webHidden/>
              </w:rPr>
              <w:fldChar w:fldCharType="separate"/>
            </w:r>
            <w:r w:rsidR="00CC02FA">
              <w:rPr>
                <w:noProof/>
                <w:webHidden/>
              </w:rPr>
              <w:t>19</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57" w:history="1">
            <w:r w:rsidR="00CC02FA" w:rsidRPr="00D04122">
              <w:rPr>
                <w:rStyle w:val="Lienhypertexte"/>
                <w:noProof/>
                <w14:scene3d>
                  <w14:camera w14:prst="orthographicFront"/>
                  <w14:lightRig w14:rig="threePt" w14:dir="t">
                    <w14:rot w14:lat="0" w14:lon="0" w14:rev="0"/>
                  </w14:lightRig>
                </w14:scene3d>
              </w:rPr>
              <w:t>12.1</w:t>
            </w:r>
            <w:r w:rsidR="00CC02FA">
              <w:rPr>
                <w:rFonts w:asciiTheme="minorHAnsi" w:eastAsiaTheme="minorEastAsia" w:hAnsiTheme="minorHAnsi" w:cstheme="minorBidi"/>
                <w:b w:val="0"/>
                <w:bCs w:val="0"/>
                <w:smallCaps w:val="0"/>
                <w:noProof/>
              </w:rPr>
              <w:tab/>
            </w:r>
            <w:r w:rsidR="00CC02FA" w:rsidRPr="00D04122">
              <w:rPr>
                <w:rStyle w:val="Lienhypertexte"/>
                <w:noProof/>
              </w:rPr>
              <w:t>Qualité des prestations</w:t>
            </w:r>
            <w:r w:rsidR="00CC02FA">
              <w:rPr>
                <w:noProof/>
                <w:webHidden/>
              </w:rPr>
              <w:tab/>
            </w:r>
            <w:r w:rsidR="00CC02FA">
              <w:rPr>
                <w:noProof/>
                <w:webHidden/>
              </w:rPr>
              <w:fldChar w:fldCharType="begin"/>
            </w:r>
            <w:r w:rsidR="00CC02FA">
              <w:rPr>
                <w:noProof/>
                <w:webHidden/>
              </w:rPr>
              <w:instrText xml:space="preserve"> PAGEREF _Toc216273157 \h </w:instrText>
            </w:r>
            <w:r w:rsidR="00CC02FA">
              <w:rPr>
                <w:noProof/>
                <w:webHidden/>
              </w:rPr>
            </w:r>
            <w:r w:rsidR="00CC02FA">
              <w:rPr>
                <w:noProof/>
                <w:webHidden/>
              </w:rPr>
              <w:fldChar w:fldCharType="separate"/>
            </w:r>
            <w:r w:rsidR="00CC02FA">
              <w:rPr>
                <w:noProof/>
                <w:webHidden/>
              </w:rPr>
              <w:t>19</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58" w:history="1">
            <w:r w:rsidR="00CC02FA" w:rsidRPr="00D04122">
              <w:rPr>
                <w:rStyle w:val="Lienhypertexte"/>
                <w:noProof/>
                <w14:scene3d>
                  <w14:camera w14:prst="orthographicFront"/>
                  <w14:lightRig w14:rig="threePt" w14:dir="t">
                    <w14:rot w14:lat="0" w14:lon="0" w14:rev="0"/>
                  </w14:lightRig>
                </w14:scene3d>
              </w:rPr>
              <w:t>12.2</w:t>
            </w:r>
            <w:r w:rsidR="00CC02FA">
              <w:rPr>
                <w:rFonts w:asciiTheme="minorHAnsi" w:eastAsiaTheme="minorEastAsia" w:hAnsiTheme="minorHAnsi" w:cstheme="minorBidi"/>
                <w:b w:val="0"/>
                <w:bCs w:val="0"/>
                <w:smallCaps w:val="0"/>
                <w:noProof/>
              </w:rPr>
              <w:tab/>
            </w:r>
            <w:r w:rsidR="00CC02FA" w:rsidRPr="00D04122">
              <w:rPr>
                <w:rStyle w:val="Lienhypertexte"/>
                <w:noProof/>
              </w:rPr>
              <w:t>Livraison des fournitures</w:t>
            </w:r>
            <w:r w:rsidR="00CC02FA">
              <w:rPr>
                <w:noProof/>
                <w:webHidden/>
              </w:rPr>
              <w:tab/>
            </w:r>
            <w:r w:rsidR="00CC02FA">
              <w:rPr>
                <w:noProof/>
                <w:webHidden/>
              </w:rPr>
              <w:fldChar w:fldCharType="begin"/>
            </w:r>
            <w:r w:rsidR="00CC02FA">
              <w:rPr>
                <w:noProof/>
                <w:webHidden/>
              </w:rPr>
              <w:instrText xml:space="preserve"> PAGEREF _Toc216273158 \h </w:instrText>
            </w:r>
            <w:r w:rsidR="00CC02FA">
              <w:rPr>
                <w:noProof/>
                <w:webHidden/>
              </w:rPr>
            </w:r>
            <w:r w:rsidR="00CC02FA">
              <w:rPr>
                <w:noProof/>
                <w:webHidden/>
              </w:rPr>
              <w:fldChar w:fldCharType="separate"/>
            </w:r>
            <w:r w:rsidR="00CC02FA">
              <w:rPr>
                <w:noProof/>
                <w:webHidden/>
              </w:rPr>
              <w:t>19</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59" w:history="1">
            <w:r w:rsidR="00CC02FA" w:rsidRPr="00D04122">
              <w:rPr>
                <w:rStyle w:val="Lienhypertexte"/>
                <w:noProof/>
                <w14:scene3d>
                  <w14:camera w14:prst="orthographicFront"/>
                  <w14:lightRig w14:rig="threePt" w14:dir="t">
                    <w14:rot w14:lat="0" w14:lon="0" w14:rev="0"/>
                  </w14:lightRig>
                </w14:scene3d>
              </w:rPr>
              <w:t>12.3</w:t>
            </w:r>
            <w:r w:rsidR="00CC02FA">
              <w:rPr>
                <w:rFonts w:asciiTheme="minorHAnsi" w:eastAsiaTheme="minorEastAsia" w:hAnsiTheme="minorHAnsi" w:cstheme="minorBidi"/>
                <w:b w:val="0"/>
                <w:bCs w:val="0"/>
                <w:smallCaps w:val="0"/>
                <w:noProof/>
              </w:rPr>
              <w:tab/>
            </w:r>
            <w:r w:rsidR="00CC02FA" w:rsidRPr="00D04122">
              <w:rPr>
                <w:rStyle w:val="Lienhypertexte"/>
                <w:noProof/>
              </w:rPr>
              <w:t>Description des prestations de services</w:t>
            </w:r>
            <w:r w:rsidR="00CC02FA">
              <w:rPr>
                <w:noProof/>
                <w:webHidden/>
              </w:rPr>
              <w:tab/>
            </w:r>
            <w:r w:rsidR="00CC02FA">
              <w:rPr>
                <w:noProof/>
                <w:webHidden/>
              </w:rPr>
              <w:fldChar w:fldCharType="begin"/>
            </w:r>
            <w:r w:rsidR="00CC02FA">
              <w:rPr>
                <w:noProof/>
                <w:webHidden/>
              </w:rPr>
              <w:instrText xml:space="preserve"> PAGEREF _Toc216273159 \h </w:instrText>
            </w:r>
            <w:r w:rsidR="00CC02FA">
              <w:rPr>
                <w:noProof/>
                <w:webHidden/>
              </w:rPr>
            </w:r>
            <w:r w:rsidR="00CC02FA">
              <w:rPr>
                <w:noProof/>
                <w:webHidden/>
              </w:rPr>
              <w:fldChar w:fldCharType="separate"/>
            </w:r>
            <w:r w:rsidR="00CC02FA">
              <w:rPr>
                <w:noProof/>
                <w:webHidden/>
              </w:rPr>
              <w:t>19</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60" w:history="1">
            <w:r w:rsidR="00CC02FA" w:rsidRPr="00D04122">
              <w:rPr>
                <w:rStyle w:val="Lienhypertexte"/>
                <w:noProof/>
                <w14:scene3d>
                  <w14:camera w14:prst="orthographicFront"/>
                  <w14:lightRig w14:rig="threePt" w14:dir="t">
                    <w14:rot w14:lat="0" w14:lon="0" w14:rev="0"/>
                  </w14:lightRig>
                </w14:scene3d>
              </w:rPr>
              <w:t>12.4</w:t>
            </w:r>
            <w:r w:rsidR="00CC02FA">
              <w:rPr>
                <w:rFonts w:asciiTheme="minorHAnsi" w:eastAsiaTheme="minorEastAsia" w:hAnsiTheme="minorHAnsi" w:cstheme="minorBidi"/>
                <w:b w:val="0"/>
                <w:bCs w:val="0"/>
                <w:smallCaps w:val="0"/>
                <w:noProof/>
              </w:rPr>
              <w:tab/>
            </w:r>
            <w:r w:rsidR="00CC02FA" w:rsidRPr="00D04122">
              <w:rPr>
                <w:rStyle w:val="Lienhypertexte"/>
                <w:noProof/>
              </w:rPr>
              <w:t>Conduite des prestations</w:t>
            </w:r>
            <w:r w:rsidR="00CC02FA">
              <w:rPr>
                <w:noProof/>
                <w:webHidden/>
              </w:rPr>
              <w:tab/>
            </w:r>
            <w:r w:rsidR="00CC02FA">
              <w:rPr>
                <w:noProof/>
                <w:webHidden/>
              </w:rPr>
              <w:fldChar w:fldCharType="begin"/>
            </w:r>
            <w:r w:rsidR="00CC02FA">
              <w:rPr>
                <w:noProof/>
                <w:webHidden/>
              </w:rPr>
              <w:instrText xml:space="preserve"> PAGEREF _Toc216273160 \h </w:instrText>
            </w:r>
            <w:r w:rsidR="00CC02FA">
              <w:rPr>
                <w:noProof/>
                <w:webHidden/>
              </w:rPr>
            </w:r>
            <w:r w:rsidR="00CC02FA">
              <w:rPr>
                <w:noProof/>
                <w:webHidden/>
              </w:rPr>
              <w:fldChar w:fldCharType="separate"/>
            </w:r>
            <w:r w:rsidR="00CC02FA">
              <w:rPr>
                <w:noProof/>
                <w:webHidden/>
              </w:rPr>
              <w:t>19</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61" w:history="1">
            <w:r w:rsidR="00CC02FA" w:rsidRPr="00D04122">
              <w:rPr>
                <w:rStyle w:val="Lienhypertexte"/>
                <w:noProof/>
                <w14:scene3d>
                  <w14:camera w14:prst="orthographicFront"/>
                  <w14:lightRig w14:rig="threePt" w14:dir="t">
                    <w14:rot w14:lat="0" w14:lon="0" w14:rev="0"/>
                  </w14:lightRig>
                </w14:scene3d>
              </w:rPr>
              <w:t>12.5</w:t>
            </w:r>
            <w:r w:rsidR="00CC02FA">
              <w:rPr>
                <w:rFonts w:asciiTheme="minorHAnsi" w:eastAsiaTheme="minorEastAsia" w:hAnsiTheme="minorHAnsi" w:cstheme="minorBidi"/>
                <w:b w:val="0"/>
                <w:bCs w:val="0"/>
                <w:smallCaps w:val="0"/>
                <w:noProof/>
              </w:rPr>
              <w:tab/>
            </w:r>
            <w:r w:rsidR="00CC02FA" w:rsidRPr="00D04122">
              <w:rPr>
                <w:rStyle w:val="Lienhypertexte"/>
                <w:noProof/>
              </w:rPr>
              <w:t>Obligations relatives à l’origine des biens et services fournis dans le cadre du marché</w:t>
            </w:r>
            <w:r w:rsidR="00CC02FA">
              <w:rPr>
                <w:noProof/>
                <w:webHidden/>
              </w:rPr>
              <w:tab/>
            </w:r>
            <w:r w:rsidR="00CC02FA">
              <w:rPr>
                <w:noProof/>
                <w:webHidden/>
              </w:rPr>
              <w:fldChar w:fldCharType="begin"/>
            </w:r>
            <w:r w:rsidR="00CC02FA">
              <w:rPr>
                <w:noProof/>
                <w:webHidden/>
              </w:rPr>
              <w:instrText xml:space="preserve"> PAGEREF _Toc216273161 \h </w:instrText>
            </w:r>
            <w:r w:rsidR="00CC02FA">
              <w:rPr>
                <w:noProof/>
                <w:webHidden/>
              </w:rPr>
            </w:r>
            <w:r w:rsidR="00CC02FA">
              <w:rPr>
                <w:noProof/>
                <w:webHidden/>
              </w:rPr>
              <w:fldChar w:fldCharType="separate"/>
            </w:r>
            <w:r w:rsidR="00CC02FA">
              <w:rPr>
                <w:noProof/>
                <w:webHidden/>
              </w:rPr>
              <w:t>19</w:t>
            </w:r>
            <w:r w:rsidR="00CC02FA">
              <w:rPr>
                <w:noProof/>
                <w:webHidden/>
              </w:rPr>
              <w:fldChar w:fldCharType="end"/>
            </w:r>
          </w:hyperlink>
        </w:p>
        <w:p w:rsidR="00CC02FA" w:rsidRDefault="0014731C">
          <w:pPr>
            <w:pStyle w:val="TM3"/>
            <w:tabs>
              <w:tab w:val="left" w:pos="770"/>
            </w:tabs>
            <w:rPr>
              <w:rFonts w:asciiTheme="minorHAnsi" w:eastAsiaTheme="minorEastAsia" w:hAnsiTheme="minorHAnsi" w:cstheme="minorBidi"/>
              <w:smallCaps w:val="0"/>
              <w:noProof/>
            </w:rPr>
          </w:pPr>
          <w:hyperlink w:anchor="_Toc216273162" w:history="1">
            <w:r w:rsidR="00CC02FA" w:rsidRPr="00D04122">
              <w:rPr>
                <w:rStyle w:val="Lienhypertexte"/>
                <w:noProof/>
              </w:rPr>
              <w:t>12.5.1</w:t>
            </w:r>
            <w:r w:rsidR="00CC02FA">
              <w:rPr>
                <w:rFonts w:asciiTheme="minorHAnsi" w:eastAsiaTheme="minorEastAsia" w:hAnsiTheme="minorHAnsi" w:cstheme="minorBidi"/>
                <w:smallCaps w:val="0"/>
                <w:noProof/>
              </w:rPr>
              <w:tab/>
            </w:r>
            <w:r w:rsidR="00CC02FA" w:rsidRPr="00D04122">
              <w:rPr>
                <w:rStyle w:val="Lienhypertexte"/>
                <w:noProof/>
              </w:rPr>
              <w:t>Opérateurs russes et assimilés</w:t>
            </w:r>
            <w:r w:rsidR="00CC02FA">
              <w:rPr>
                <w:noProof/>
                <w:webHidden/>
              </w:rPr>
              <w:tab/>
            </w:r>
            <w:r w:rsidR="00CC02FA">
              <w:rPr>
                <w:noProof/>
                <w:webHidden/>
              </w:rPr>
              <w:fldChar w:fldCharType="begin"/>
            </w:r>
            <w:r w:rsidR="00CC02FA">
              <w:rPr>
                <w:noProof/>
                <w:webHidden/>
              </w:rPr>
              <w:instrText xml:space="preserve"> PAGEREF _Toc216273162 \h </w:instrText>
            </w:r>
            <w:r w:rsidR="00CC02FA">
              <w:rPr>
                <w:noProof/>
                <w:webHidden/>
              </w:rPr>
            </w:r>
            <w:r w:rsidR="00CC02FA">
              <w:rPr>
                <w:noProof/>
                <w:webHidden/>
              </w:rPr>
              <w:fldChar w:fldCharType="separate"/>
            </w:r>
            <w:r w:rsidR="00CC02FA">
              <w:rPr>
                <w:noProof/>
                <w:webHidden/>
              </w:rPr>
              <w:t>19</w:t>
            </w:r>
            <w:r w:rsidR="00CC02FA">
              <w:rPr>
                <w:noProof/>
                <w:webHidden/>
              </w:rPr>
              <w:fldChar w:fldCharType="end"/>
            </w:r>
          </w:hyperlink>
        </w:p>
        <w:p w:rsidR="00CC02FA" w:rsidRDefault="0014731C">
          <w:pPr>
            <w:pStyle w:val="TM1"/>
            <w:tabs>
              <w:tab w:val="left" w:pos="1626"/>
            </w:tabs>
            <w:rPr>
              <w:rFonts w:asciiTheme="minorHAnsi" w:eastAsiaTheme="minorEastAsia" w:hAnsiTheme="minorHAnsi" w:cstheme="minorBidi"/>
              <w:b w:val="0"/>
              <w:bCs w:val="0"/>
              <w:caps w:val="0"/>
              <w:noProof/>
              <w:u w:val="none"/>
            </w:rPr>
          </w:pPr>
          <w:hyperlink w:anchor="_Toc216273163" w:history="1">
            <w:r w:rsidR="00CC02FA" w:rsidRPr="00D04122">
              <w:rPr>
                <w:rStyle w:val="Lienhypertexte"/>
                <w:noProof/>
              </w:rPr>
              <w:t>Article 13 -</w:t>
            </w:r>
            <w:r w:rsidR="00CC02FA">
              <w:rPr>
                <w:rFonts w:asciiTheme="minorHAnsi" w:eastAsiaTheme="minorEastAsia" w:hAnsiTheme="minorHAnsi" w:cstheme="minorBidi"/>
                <w:b w:val="0"/>
                <w:bCs w:val="0"/>
                <w:caps w:val="0"/>
                <w:noProof/>
                <w:u w:val="none"/>
              </w:rPr>
              <w:tab/>
            </w:r>
            <w:r w:rsidR="00CC02FA" w:rsidRPr="00D04122">
              <w:rPr>
                <w:rStyle w:val="Lienhypertexte"/>
                <w:noProof/>
              </w:rPr>
              <w:t>Modifications en cours d’exécution du contrat</w:t>
            </w:r>
            <w:r w:rsidR="00CC02FA">
              <w:rPr>
                <w:noProof/>
                <w:webHidden/>
              </w:rPr>
              <w:tab/>
            </w:r>
            <w:r w:rsidR="00CC02FA">
              <w:rPr>
                <w:noProof/>
                <w:webHidden/>
              </w:rPr>
              <w:fldChar w:fldCharType="begin"/>
            </w:r>
            <w:r w:rsidR="00CC02FA">
              <w:rPr>
                <w:noProof/>
                <w:webHidden/>
              </w:rPr>
              <w:instrText xml:space="preserve"> PAGEREF _Toc216273163 \h </w:instrText>
            </w:r>
            <w:r w:rsidR="00CC02FA">
              <w:rPr>
                <w:noProof/>
                <w:webHidden/>
              </w:rPr>
            </w:r>
            <w:r w:rsidR="00CC02FA">
              <w:rPr>
                <w:noProof/>
                <w:webHidden/>
              </w:rPr>
              <w:fldChar w:fldCharType="separate"/>
            </w:r>
            <w:r w:rsidR="00CC02FA">
              <w:rPr>
                <w:noProof/>
                <w:webHidden/>
              </w:rPr>
              <w:t>20</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64" w:history="1">
            <w:r w:rsidR="00CC02FA" w:rsidRPr="00D04122">
              <w:rPr>
                <w:rStyle w:val="Lienhypertexte"/>
                <w:noProof/>
                <w14:scene3d>
                  <w14:camera w14:prst="orthographicFront"/>
                  <w14:lightRig w14:rig="threePt" w14:dir="t">
                    <w14:rot w14:lat="0" w14:lon="0" w14:rev="0"/>
                  </w14:lightRig>
                </w14:scene3d>
              </w:rPr>
              <w:t>13.1</w:t>
            </w:r>
            <w:r w:rsidR="00CC02FA">
              <w:rPr>
                <w:rFonts w:asciiTheme="minorHAnsi" w:eastAsiaTheme="minorEastAsia" w:hAnsiTheme="minorHAnsi" w:cstheme="minorBidi"/>
                <w:b w:val="0"/>
                <w:bCs w:val="0"/>
                <w:smallCaps w:val="0"/>
                <w:noProof/>
              </w:rPr>
              <w:tab/>
            </w:r>
            <w:r w:rsidR="00CC02FA" w:rsidRPr="00D04122">
              <w:rPr>
                <w:rStyle w:val="Lienhypertexte"/>
                <w:noProof/>
              </w:rPr>
              <w:t>Ajout de prestations complémentaires hors BPU</w:t>
            </w:r>
            <w:r w:rsidR="00CC02FA">
              <w:rPr>
                <w:noProof/>
                <w:webHidden/>
              </w:rPr>
              <w:tab/>
            </w:r>
            <w:r w:rsidR="00CC02FA">
              <w:rPr>
                <w:noProof/>
                <w:webHidden/>
              </w:rPr>
              <w:fldChar w:fldCharType="begin"/>
            </w:r>
            <w:r w:rsidR="00CC02FA">
              <w:rPr>
                <w:noProof/>
                <w:webHidden/>
              </w:rPr>
              <w:instrText xml:space="preserve"> PAGEREF _Toc216273164 \h </w:instrText>
            </w:r>
            <w:r w:rsidR="00CC02FA">
              <w:rPr>
                <w:noProof/>
                <w:webHidden/>
              </w:rPr>
            </w:r>
            <w:r w:rsidR="00CC02FA">
              <w:rPr>
                <w:noProof/>
                <w:webHidden/>
              </w:rPr>
              <w:fldChar w:fldCharType="separate"/>
            </w:r>
            <w:r w:rsidR="00CC02FA">
              <w:rPr>
                <w:noProof/>
                <w:webHidden/>
              </w:rPr>
              <w:t>20</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65" w:history="1">
            <w:r w:rsidR="00CC02FA" w:rsidRPr="00D04122">
              <w:rPr>
                <w:rStyle w:val="Lienhypertexte"/>
                <w:noProof/>
                <w14:scene3d>
                  <w14:camera w14:prst="orthographicFront"/>
                  <w14:lightRig w14:rig="threePt" w14:dir="t">
                    <w14:rot w14:lat="0" w14:lon="0" w14:rev="0"/>
                  </w14:lightRig>
                </w14:scene3d>
              </w:rPr>
              <w:t>13.2</w:t>
            </w:r>
            <w:r w:rsidR="00CC02FA">
              <w:rPr>
                <w:rFonts w:asciiTheme="minorHAnsi" w:eastAsiaTheme="minorEastAsia" w:hAnsiTheme="minorHAnsi" w:cstheme="minorBidi"/>
                <w:b w:val="0"/>
                <w:bCs w:val="0"/>
                <w:smallCaps w:val="0"/>
                <w:noProof/>
              </w:rPr>
              <w:tab/>
            </w:r>
            <w:r w:rsidR="00CC02FA" w:rsidRPr="00D04122">
              <w:rPr>
                <w:rStyle w:val="Lienhypertexte"/>
                <w:noProof/>
              </w:rPr>
              <w:t>Cession du marché</w:t>
            </w:r>
            <w:r w:rsidR="00CC02FA">
              <w:rPr>
                <w:noProof/>
                <w:webHidden/>
              </w:rPr>
              <w:tab/>
            </w:r>
            <w:r w:rsidR="00CC02FA">
              <w:rPr>
                <w:noProof/>
                <w:webHidden/>
              </w:rPr>
              <w:fldChar w:fldCharType="begin"/>
            </w:r>
            <w:r w:rsidR="00CC02FA">
              <w:rPr>
                <w:noProof/>
                <w:webHidden/>
              </w:rPr>
              <w:instrText xml:space="preserve"> PAGEREF _Toc216273165 \h </w:instrText>
            </w:r>
            <w:r w:rsidR="00CC02FA">
              <w:rPr>
                <w:noProof/>
                <w:webHidden/>
              </w:rPr>
            </w:r>
            <w:r w:rsidR="00CC02FA">
              <w:rPr>
                <w:noProof/>
                <w:webHidden/>
              </w:rPr>
              <w:fldChar w:fldCharType="separate"/>
            </w:r>
            <w:r w:rsidR="00CC02FA">
              <w:rPr>
                <w:noProof/>
                <w:webHidden/>
              </w:rPr>
              <w:t>20</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66" w:history="1">
            <w:r w:rsidR="00CC02FA" w:rsidRPr="00D04122">
              <w:rPr>
                <w:rStyle w:val="Lienhypertexte"/>
                <w:noProof/>
                <w14:scene3d>
                  <w14:camera w14:prst="orthographicFront"/>
                  <w14:lightRig w14:rig="threePt" w14:dir="t">
                    <w14:rot w14:lat="0" w14:lon="0" w14:rev="0"/>
                  </w14:lightRig>
                </w14:scene3d>
              </w:rPr>
              <w:t>13.3</w:t>
            </w:r>
            <w:r w:rsidR="00CC02FA">
              <w:rPr>
                <w:rFonts w:asciiTheme="minorHAnsi" w:eastAsiaTheme="minorEastAsia" w:hAnsiTheme="minorHAnsi" w:cstheme="minorBidi"/>
                <w:b w:val="0"/>
                <w:bCs w:val="0"/>
                <w:smallCaps w:val="0"/>
                <w:noProof/>
              </w:rPr>
              <w:tab/>
            </w:r>
            <w:r w:rsidR="00CC02FA" w:rsidRPr="00D04122">
              <w:rPr>
                <w:rStyle w:val="Lienhypertexte"/>
                <w:noProof/>
              </w:rPr>
              <w:t>Evolution législative ou réglementaire</w:t>
            </w:r>
            <w:r w:rsidR="00CC02FA">
              <w:rPr>
                <w:noProof/>
                <w:webHidden/>
              </w:rPr>
              <w:tab/>
            </w:r>
            <w:r w:rsidR="00CC02FA">
              <w:rPr>
                <w:noProof/>
                <w:webHidden/>
              </w:rPr>
              <w:fldChar w:fldCharType="begin"/>
            </w:r>
            <w:r w:rsidR="00CC02FA">
              <w:rPr>
                <w:noProof/>
                <w:webHidden/>
              </w:rPr>
              <w:instrText xml:space="preserve"> PAGEREF _Toc216273166 \h </w:instrText>
            </w:r>
            <w:r w:rsidR="00CC02FA">
              <w:rPr>
                <w:noProof/>
                <w:webHidden/>
              </w:rPr>
            </w:r>
            <w:r w:rsidR="00CC02FA">
              <w:rPr>
                <w:noProof/>
                <w:webHidden/>
              </w:rPr>
              <w:fldChar w:fldCharType="separate"/>
            </w:r>
            <w:r w:rsidR="00CC02FA">
              <w:rPr>
                <w:noProof/>
                <w:webHidden/>
              </w:rPr>
              <w:t>21</w:t>
            </w:r>
            <w:r w:rsidR="00CC02FA">
              <w:rPr>
                <w:noProof/>
                <w:webHidden/>
              </w:rPr>
              <w:fldChar w:fldCharType="end"/>
            </w:r>
          </w:hyperlink>
        </w:p>
        <w:p w:rsidR="00CC02FA" w:rsidRDefault="0014731C">
          <w:pPr>
            <w:pStyle w:val="TM1"/>
            <w:tabs>
              <w:tab w:val="left" w:pos="1626"/>
            </w:tabs>
            <w:rPr>
              <w:rFonts w:asciiTheme="minorHAnsi" w:eastAsiaTheme="minorEastAsia" w:hAnsiTheme="minorHAnsi" w:cstheme="minorBidi"/>
              <w:b w:val="0"/>
              <w:bCs w:val="0"/>
              <w:caps w:val="0"/>
              <w:noProof/>
              <w:u w:val="none"/>
            </w:rPr>
          </w:pPr>
          <w:hyperlink w:anchor="_Toc216273167" w:history="1">
            <w:r w:rsidR="00CC02FA" w:rsidRPr="00D04122">
              <w:rPr>
                <w:rStyle w:val="Lienhypertexte"/>
                <w:noProof/>
              </w:rPr>
              <w:t>Article 14 -</w:t>
            </w:r>
            <w:r w:rsidR="00CC02FA">
              <w:rPr>
                <w:rFonts w:asciiTheme="minorHAnsi" w:eastAsiaTheme="minorEastAsia" w:hAnsiTheme="minorHAnsi" w:cstheme="minorBidi"/>
                <w:b w:val="0"/>
                <w:bCs w:val="0"/>
                <w:caps w:val="0"/>
                <w:noProof/>
                <w:u w:val="none"/>
              </w:rPr>
              <w:tab/>
            </w:r>
            <w:r w:rsidR="00CC02FA" w:rsidRPr="00D04122">
              <w:rPr>
                <w:rStyle w:val="Lienhypertexte"/>
                <w:noProof/>
              </w:rPr>
              <w:t>Sous-traitance</w:t>
            </w:r>
            <w:r w:rsidR="00CC02FA">
              <w:rPr>
                <w:noProof/>
                <w:webHidden/>
              </w:rPr>
              <w:tab/>
            </w:r>
            <w:r w:rsidR="00CC02FA">
              <w:rPr>
                <w:noProof/>
                <w:webHidden/>
              </w:rPr>
              <w:fldChar w:fldCharType="begin"/>
            </w:r>
            <w:r w:rsidR="00CC02FA">
              <w:rPr>
                <w:noProof/>
                <w:webHidden/>
              </w:rPr>
              <w:instrText xml:space="preserve"> PAGEREF _Toc216273167 \h </w:instrText>
            </w:r>
            <w:r w:rsidR="00CC02FA">
              <w:rPr>
                <w:noProof/>
                <w:webHidden/>
              </w:rPr>
            </w:r>
            <w:r w:rsidR="00CC02FA">
              <w:rPr>
                <w:noProof/>
                <w:webHidden/>
              </w:rPr>
              <w:fldChar w:fldCharType="separate"/>
            </w:r>
            <w:r w:rsidR="00CC02FA">
              <w:rPr>
                <w:noProof/>
                <w:webHidden/>
              </w:rPr>
              <w:t>21</w:t>
            </w:r>
            <w:r w:rsidR="00CC02FA">
              <w:rPr>
                <w:noProof/>
                <w:webHidden/>
              </w:rPr>
              <w:fldChar w:fldCharType="end"/>
            </w:r>
          </w:hyperlink>
        </w:p>
        <w:p w:rsidR="00CC02FA" w:rsidRDefault="0014731C">
          <w:pPr>
            <w:pStyle w:val="TM1"/>
            <w:tabs>
              <w:tab w:val="left" w:pos="1626"/>
            </w:tabs>
            <w:rPr>
              <w:rFonts w:asciiTheme="minorHAnsi" w:eastAsiaTheme="minorEastAsia" w:hAnsiTheme="minorHAnsi" w:cstheme="minorBidi"/>
              <w:b w:val="0"/>
              <w:bCs w:val="0"/>
              <w:caps w:val="0"/>
              <w:noProof/>
              <w:u w:val="none"/>
            </w:rPr>
          </w:pPr>
          <w:hyperlink w:anchor="_Toc216273168" w:history="1">
            <w:r w:rsidR="00CC02FA" w:rsidRPr="00D04122">
              <w:rPr>
                <w:rStyle w:val="Lienhypertexte"/>
                <w:noProof/>
              </w:rPr>
              <w:t>Article 15 -</w:t>
            </w:r>
            <w:r w:rsidR="00CC02FA">
              <w:rPr>
                <w:rFonts w:asciiTheme="minorHAnsi" w:eastAsiaTheme="minorEastAsia" w:hAnsiTheme="minorHAnsi" w:cstheme="minorBidi"/>
                <w:b w:val="0"/>
                <w:bCs w:val="0"/>
                <w:caps w:val="0"/>
                <w:noProof/>
                <w:u w:val="none"/>
              </w:rPr>
              <w:tab/>
            </w:r>
            <w:r w:rsidR="00CC02FA" w:rsidRPr="00D04122">
              <w:rPr>
                <w:rStyle w:val="Lienhypertexte"/>
                <w:noProof/>
              </w:rPr>
              <w:t>Obligations générales du Titulaire</w:t>
            </w:r>
            <w:r w:rsidR="00CC02FA">
              <w:rPr>
                <w:noProof/>
                <w:webHidden/>
              </w:rPr>
              <w:tab/>
            </w:r>
            <w:r w:rsidR="00CC02FA">
              <w:rPr>
                <w:noProof/>
                <w:webHidden/>
              </w:rPr>
              <w:fldChar w:fldCharType="begin"/>
            </w:r>
            <w:r w:rsidR="00CC02FA">
              <w:rPr>
                <w:noProof/>
                <w:webHidden/>
              </w:rPr>
              <w:instrText xml:space="preserve"> PAGEREF _Toc216273168 \h </w:instrText>
            </w:r>
            <w:r w:rsidR="00CC02FA">
              <w:rPr>
                <w:noProof/>
                <w:webHidden/>
              </w:rPr>
            </w:r>
            <w:r w:rsidR="00CC02FA">
              <w:rPr>
                <w:noProof/>
                <w:webHidden/>
              </w:rPr>
              <w:fldChar w:fldCharType="separate"/>
            </w:r>
            <w:r w:rsidR="00CC02FA">
              <w:rPr>
                <w:noProof/>
                <w:webHidden/>
              </w:rPr>
              <w:t>21</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69" w:history="1">
            <w:r w:rsidR="00CC02FA" w:rsidRPr="00D04122">
              <w:rPr>
                <w:rStyle w:val="Lienhypertexte"/>
                <w:noProof/>
                <w14:scene3d>
                  <w14:camera w14:prst="orthographicFront"/>
                  <w14:lightRig w14:rig="threePt" w14:dir="t">
                    <w14:rot w14:lat="0" w14:lon="0" w14:rev="0"/>
                  </w14:lightRig>
                </w14:scene3d>
              </w:rPr>
              <w:t>15.1</w:t>
            </w:r>
            <w:r w:rsidR="00CC02FA">
              <w:rPr>
                <w:rFonts w:asciiTheme="minorHAnsi" w:eastAsiaTheme="minorEastAsia" w:hAnsiTheme="minorHAnsi" w:cstheme="minorBidi"/>
                <w:b w:val="0"/>
                <w:bCs w:val="0"/>
                <w:smallCaps w:val="0"/>
                <w:noProof/>
              </w:rPr>
              <w:tab/>
            </w:r>
            <w:r w:rsidR="00CC02FA" w:rsidRPr="00D04122">
              <w:rPr>
                <w:rStyle w:val="Lienhypertexte"/>
                <w:noProof/>
              </w:rPr>
              <w:t>Changements affectant le Titulaire</w:t>
            </w:r>
            <w:r w:rsidR="00CC02FA">
              <w:rPr>
                <w:noProof/>
                <w:webHidden/>
              </w:rPr>
              <w:tab/>
            </w:r>
            <w:r w:rsidR="00CC02FA">
              <w:rPr>
                <w:noProof/>
                <w:webHidden/>
              </w:rPr>
              <w:fldChar w:fldCharType="begin"/>
            </w:r>
            <w:r w:rsidR="00CC02FA">
              <w:rPr>
                <w:noProof/>
                <w:webHidden/>
              </w:rPr>
              <w:instrText xml:space="preserve"> PAGEREF _Toc216273169 \h </w:instrText>
            </w:r>
            <w:r w:rsidR="00CC02FA">
              <w:rPr>
                <w:noProof/>
                <w:webHidden/>
              </w:rPr>
            </w:r>
            <w:r w:rsidR="00CC02FA">
              <w:rPr>
                <w:noProof/>
                <w:webHidden/>
              </w:rPr>
              <w:fldChar w:fldCharType="separate"/>
            </w:r>
            <w:r w:rsidR="00CC02FA">
              <w:rPr>
                <w:noProof/>
                <w:webHidden/>
              </w:rPr>
              <w:t>21</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70" w:history="1">
            <w:r w:rsidR="00CC02FA" w:rsidRPr="00D04122">
              <w:rPr>
                <w:rStyle w:val="Lienhypertexte"/>
                <w:noProof/>
                <w14:scene3d>
                  <w14:camera w14:prst="orthographicFront"/>
                  <w14:lightRig w14:rig="threePt" w14:dir="t">
                    <w14:rot w14:lat="0" w14:lon="0" w14:rev="0"/>
                  </w14:lightRig>
                </w14:scene3d>
              </w:rPr>
              <w:t>15.2</w:t>
            </w:r>
            <w:r w:rsidR="00CC02FA">
              <w:rPr>
                <w:rFonts w:asciiTheme="minorHAnsi" w:eastAsiaTheme="minorEastAsia" w:hAnsiTheme="minorHAnsi" w:cstheme="minorBidi"/>
                <w:b w:val="0"/>
                <w:bCs w:val="0"/>
                <w:smallCaps w:val="0"/>
                <w:noProof/>
              </w:rPr>
              <w:tab/>
            </w:r>
            <w:r w:rsidR="00CC02FA" w:rsidRPr="00D04122">
              <w:rPr>
                <w:rStyle w:val="Lienhypertexte"/>
                <w:noProof/>
              </w:rPr>
              <w:t>Assurance</w:t>
            </w:r>
            <w:r w:rsidR="00CC02FA">
              <w:rPr>
                <w:noProof/>
                <w:webHidden/>
              </w:rPr>
              <w:tab/>
            </w:r>
            <w:r w:rsidR="00CC02FA">
              <w:rPr>
                <w:noProof/>
                <w:webHidden/>
              </w:rPr>
              <w:fldChar w:fldCharType="begin"/>
            </w:r>
            <w:r w:rsidR="00CC02FA">
              <w:rPr>
                <w:noProof/>
                <w:webHidden/>
              </w:rPr>
              <w:instrText xml:space="preserve"> PAGEREF _Toc216273170 \h </w:instrText>
            </w:r>
            <w:r w:rsidR="00CC02FA">
              <w:rPr>
                <w:noProof/>
                <w:webHidden/>
              </w:rPr>
            </w:r>
            <w:r w:rsidR="00CC02FA">
              <w:rPr>
                <w:noProof/>
                <w:webHidden/>
              </w:rPr>
              <w:fldChar w:fldCharType="separate"/>
            </w:r>
            <w:r w:rsidR="00CC02FA">
              <w:rPr>
                <w:noProof/>
                <w:webHidden/>
              </w:rPr>
              <w:t>22</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71" w:history="1">
            <w:r w:rsidR="00CC02FA" w:rsidRPr="00D04122">
              <w:rPr>
                <w:rStyle w:val="Lienhypertexte"/>
                <w:noProof/>
                <w14:scene3d>
                  <w14:camera w14:prst="orthographicFront"/>
                  <w14:lightRig w14:rig="threePt" w14:dir="t">
                    <w14:rot w14:lat="0" w14:lon="0" w14:rev="0"/>
                  </w14:lightRig>
                </w14:scene3d>
              </w:rPr>
              <w:t>15.3</w:t>
            </w:r>
            <w:r w:rsidR="00CC02FA">
              <w:rPr>
                <w:rFonts w:asciiTheme="minorHAnsi" w:eastAsiaTheme="minorEastAsia" w:hAnsiTheme="minorHAnsi" w:cstheme="minorBidi"/>
                <w:b w:val="0"/>
                <w:bCs w:val="0"/>
                <w:smallCaps w:val="0"/>
                <w:noProof/>
              </w:rPr>
              <w:tab/>
            </w:r>
            <w:r w:rsidR="00CC02FA" w:rsidRPr="00D04122">
              <w:rPr>
                <w:rStyle w:val="Lienhypertexte"/>
                <w:noProof/>
              </w:rPr>
              <w:t>Discrétion et confidentialité</w:t>
            </w:r>
            <w:r w:rsidR="00CC02FA">
              <w:rPr>
                <w:noProof/>
                <w:webHidden/>
              </w:rPr>
              <w:tab/>
            </w:r>
            <w:r w:rsidR="00CC02FA">
              <w:rPr>
                <w:noProof/>
                <w:webHidden/>
              </w:rPr>
              <w:fldChar w:fldCharType="begin"/>
            </w:r>
            <w:r w:rsidR="00CC02FA">
              <w:rPr>
                <w:noProof/>
                <w:webHidden/>
              </w:rPr>
              <w:instrText xml:space="preserve"> PAGEREF _Toc216273171 \h </w:instrText>
            </w:r>
            <w:r w:rsidR="00CC02FA">
              <w:rPr>
                <w:noProof/>
                <w:webHidden/>
              </w:rPr>
            </w:r>
            <w:r w:rsidR="00CC02FA">
              <w:rPr>
                <w:noProof/>
                <w:webHidden/>
              </w:rPr>
              <w:fldChar w:fldCharType="separate"/>
            </w:r>
            <w:r w:rsidR="00CC02FA">
              <w:rPr>
                <w:noProof/>
                <w:webHidden/>
              </w:rPr>
              <w:t>22</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72" w:history="1">
            <w:r w:rsidR="00CC02FA" w:rsidRPr="00D04122">
              <w:rPr>
                <w:rStyle w:val="Lienhypertexte"/>
                <w:noProof/>
                <w14:scene3d>
                  <w14:camera w14:prst="orthographicFront"/>
                  <w14:lightRig w14:rig="threePt" w14:dir="t">
                    <w14:rot w14:lat="0" w14:lon="0" w14:rev="0"/>
                  </w14:lightRig>
                </w14:scene3d>
              </w:rPr>
              <w:t>15.4</w:t>
            </w:r>
            <w:r w:rsidR="00CC02FA">
              <w:rPr>
                <w:rFonts w:asciiTheme="minorHAnsi" w:eastAsiaTheme="minorEastAsia" w:hAnsiTheme="minorHAnsi" w:cstheme="minorBidi"/>
                <w:b w:val="0"/>
                <w:bCs w:val="0"/>
                <w:smallCaps w:val="0"/>
                <w:noProof/>
              </w:rPr>
              <w:tab/>
            </w:r>
            <w:r w:rsidR="00CC02FA" w:rsidRPr="00D04122">
              <w:rPr>
                <w:rStyle w:val="Lienhypertexte"/>
                <w:noProof/>
              </w:rPr>
              <w:t>Sécurité</w:t>
            </w:r>
            <w:r w:rsidR="00CC02FA">
              <w:rPr>
                <w:noProof/>
                <w:webHidden/>
              </w:rPr>
              <w:tab/>
            </w:r>
            <w:r w:rsidR="00CC02FA">
              <w:rPr>
                <w:noProof/>
                <w:webHidden/>
              </w:rPr>
              <w:fldChar w:fldCharType="begin"/>
            </w:r>
            <w:r w:rsidR="00CC02FA">
              <w:rPr>
                <w:noProof/>
                <w:webHidden/>
              </w:rPr>
              <w:instrText xml:space="preserve"> PAGEREF _Toc216273172 \h </w:instrText>
            </w:r>
            <w:r w:rsidR="00CC02FA">
              <w:rPr>
                <w:noProof/>
                <w:webHidden/>
              </w:rPr>
            </w:r>
            <w:r w:rsidR="00CC02FA">
              <w:rPr>
                <w:noProof/>
                <w:webHidden/>
              </w:rPr>
              <w:fldChar w:fldCharType="separate"/>
            </w:r>
            <w:r w:rsidR="00CC02FA">
              <w:rPr>
                <w:noProof/>
                <w:webHidden/>
              </w:rPr>
              <w:t>22</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73" w:history="1">
            <w:r w:rsidR="00CC02FA" w:rsidRPr="00D04122">
              <w:rPr>
                <w:rStyle w:val="Lienhypertexte"/>
                <w:noProof/>
                <w14:scene3d>
                  <w14:camera w14:prst="orthographicFront"/>
                  <w14:lightRig w14:rig="threePt" w14:dir="t">
                    <w14:rot w14:lat="0" w14:lon="0" w14:rev="0"/>
                  </w14:lightRig>
                </w14:scene3d>
              </w:rPr>
              <w:t>15.5</w:t>
            </w:r>
            <w:r w:rsidR="00CC02FA">
              <w:rPr>
                <w:rFonts w:asciiTheme="minorHAnsi" w:eastAsiaTheme="minorEastAsia" w:hAnsiTheme="minorHAnsi" w:cstheme="minorBidi"/>
                <w:b w:val="0"/>
                <w:bCs w:val="0"/>
                <w:smallCaps w:val="0"/>
                <w:noProof/>
              </w:rPr>
              <w:tab/>
            </w:r>
            <w:r w:rsidR="00CC02FA" w:rsidRPr="00D04122">
              <w:rPr>
                <w:rStyle w:val="Lienhypertexte"/>
                <w:noProof/>
              </w:rPr>
              <w:t>Règlement européen sur la protection des données Sécurités (RGPD)</w:t>
            </w:r>
            <w:r w:rsidR="00CC02FA">
              <w:rPr>
                <w:noProof/>
                <w:webHidden/>
              </w:rPr>
              <w:tab/>
            </w:r>
            <w:r w:rsidR="00CC02FA">
              <w:rPr>
                <w:noProof/>
                <w:webHidden/>
              </w:rPr>
              <w:fldChar w:fldCharType="begin"/>
            </w:r>
            <w:r w:rsidR="00CC02FA">
              <w:rPr>
                <w:noProof/>
                <w:webHidden/>
              </w:rPr>
              <w:instrText xml:space="preserve"> PAGEREF _Toc216273173 \h </w:instrText>
            </w:r>
            <w:r w:rsidR="00CC02FA">
              <w:rPr>
                <w:noProof/>
                <w:webHidden/>
              </w:rPr>
            </w:r>
            <w:r w:rsidR="00CC02FA">
              <w:rPr>
                <w:noProof/>
                <w:webHidden/>
              </w:rPr>
              <w:fldChar w:fldCharType="separate"/>
            </w:r>
            <w:r w:rsidR="00CC02FA">
              <w:rPr>
                <w:noProof/>
                <w:webHidden/>
              </w:rPr>
              <w:t>23</w:t>
            </w:r>
            <w:r w:rsidR="00CC02FA">
              <w:rPr>
                <w:noProof/>
                <w:webHidden/>
              </w:rPr>
              <w:fldChar w:fldCharType="end"/>
            </w:r>
          </w:hyperlink>
        </w:p>
        <w:p w:rsidR="00CC02FA" w:rsidRDefault="0014731C">
          <w:pPr>
            <w:pStyle w:val="TM1"/>
            <w:tabs>
              <w:tab w:val="left" w:pos="1626"/>
            </w:tabs>
            <w:rPr>
              <w:rFonts w:asciiTheme="minorHAnsi" w:eastAsiaTheme="minorEastAsia" w:hAnsiTheme="minorHAnsi" w:cstheme="minorBidi"/>
              <w:b w:val="0"/>
              <w:bCs w:val="0"/>
              <w:caps w:val="0"/>
              <w:noProof/>
              <w:u w:val="none"/>
            </w:rPr>
          </w:pPr>
          <w:hyperlink w:anchor="_Toc216273174" w:history="1">
            <w:r w:rsidR="00CC02FA" w:rsidRPr="00D04122">
              <w:rPr>
                <w:rStyle w:val="Lienhypertexte"/>
                <w:noProof/>
              </w:rPr>
              <w:t>Article 16 -</w:t>
            </w:r>
            <w:r w:rsidR="00CC02FA">
              <w:rPr>
                <w:rFonts w:asciiTheme="minorHAnsi" w:eastAsiaTheme="minorEastAsia" w:hAnsiTheme="minorHAnsi" w:cstheme="minorBidi"/>
                <w:b w:val="0"/>
                <w:bCs w:val="0"/>
                <w:caps w:val="0"/>
                <w:noProof/>
                <w:u w:val="none"/>
              </w:rPr>
              <w:tab/>
            </w:r>
            <w:r w:rsidR="00CC02FA" w:rsidRPr="00D04122">
              <w:rPr>
                <w:rStyle w:val="Lienhypertexte"/>
                <w:noProof/>
              </w:rPr>
              <w:t>Opérations de vérifications</w:t>
            </w:r>
            <w:r w:rsidR="00CC02FA">
              <w:rPr>
                <w:noProof/>
                <w:webHidden/>
              </w:rPr>
              <w:tab/>
            </w:r>
            <w:r w:rsidR="00CC02FA">
              <w:rPr>
                <w:noProof/>
                <w:webHidden/>
              </w:rPr>
              <w:fldChar w:fldCharType="begin"/>
            </w:r>
            <w:r w:rsidR="00CC02FA">
              <w:rPr>
                <w:noProof/>
                <w:webHidden/>
              </w:rPr>
              <w:instrText xml:space="preserve"> PAGEREF _Toc216273174 \h </w:instrText>
            </w:r>
            <w:r w:rsidR="00CC02FA">
              <w:rPr>
                <w:noProof/>
                <w:webHidden/>
              </w:rPr>
            </w:r>
            <w:r w:rsidR="00CC02FA">
              <w:rPr>
                <w:noProof/>
                <w:webHidden/>
              </w:rPr>
              <w:fldChar w:fldCharType="separate"/>
            </w:r>
            <w:r w:rsidR="00CC02FA">
              <w:rPr>
                <w:noProof/>
                <w:webHidden/>
              </w:rPr>
              <w:t>23</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75" w:history="1">
            <w:r w:rsidR="00CC02FA" w:rsidRPr="00D04122">
              <w:rPr>
                <w:rStyle w:val="Lienhypertexte"/>
                <w:noProof/>
                <w14:scene3d>
                  <w14:camera w14:prst="orthographicFront"/>
                  <w14:lightRig w14:rig="threePt" w14:dir="t">
                    <w14:rot w14:lat="0" w14:lon="0" w14:rev="0"/>
                  </w14:lightRig>
                </w14:scene3d>
              </w:rPr>
              <w:t>16.1</w:t>
            </w:r>
            <w:r w:rsidR="00CC02FA">
              <w:rPr>
                <w:rFonts w:asciiTheme="minorHAnsi" w:eastAsiaTheme="minorEastAsia" w:hAnsiTheme="minorHAnsi" w:cstheme="minorBidi"/>
                <w:b w:val="0"/>
                <w:bCs w:val="0"/>
                <w:smallCaps w:val="0"/>
                <w:noProof/>
              </w:rPr>
              <w:tab/>
            </w:r>
            <w:r w:rsidR="00CC02FA" w:rsidRPr="00D04122">
              <w:rPr>
                <w:rStyle w:val="Lienhypertexte"/>
                <w:noProof/>
              </w:rPr>
              <w:t>Décisions après vérifications</w:t>
            </w:r>
            <w:r w:rsidR="00CC02FA">
              <w:rPr>
                <w:noProof/>
                <w:webHidden/>
              </w:rPr>
              <w:tab/>
            </w:r>
            <w:r w:rsidR="00CC02FA">
              <w:rPr>
                <w:noProof/>
                <w:webHidden/>
              </w:rPr>
              <w:fldChar w:fldCharType="begin"/>
            </w:r>
            <w:r w:rsidR="00CC02FA">
              <w:rPr>
                <w:noProof/>
                <w:webHidden/>
              </w:rPr>
              <w:instrText xml:space="preserve"> PAGEREF _Toc216273175 \h </w:instrText>
            </w:r>
            <w:r w:rsidR="00CC02FA">
              <w:rPr>
                <w:noProof/>
                <w:webHidden/>
              </w:rPr>
            </w:r>
            <w:r w:rsidR="00CC02FA">
              <w:rPr>
                <w:noProof/>
                <w:webHidden/>
              </w:rPr>
              <w:fldChar w:fldCharType="separate"/>
            </w:r>
            <w:r w:rsidR="00CC02FA">
              <w:rPr>
                <w:noProof/>
                <w:webHidden/>
              </w:rPr>
              <w:t>23</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76" w:history="1">
            <w:r w:rsidR="00CC02FA" w:rsidRPr="00D04122">
              <w:rPr>
                <w:rStyle w:val="Lienhypertexte"/>
                <w:noProof/>
                <w14:scene3d>
                  <w14:camera w14:prst="orthographicFront"/>
                  <w14:lightRig w14:rig="threePt" w14:dir="t">
                    <w14:rot w14:lat="0" w14:lon="0" w14:rev="0"/>
                  </w14:lightRig>
                </w14:scene3d>
              </w:rPr>
              <w:t>16.2</w:t>
            </w:r>
            <w:r w:rsidR="00CC02FA">
              <w:rPr>
                <w:rFonts w:asciiTheme="minorHAnsi" w:eastAsiaTheme="minorEastAsia" w:hAnsiTheme="minorHAnsi" w:cstheme="minorBidi"/>
                <w:b w:val="0"/>
                <w:bCs w:val="0"/>
                <w:smallCaps w:val="0"/>
                <w:noProof/>
              </w:rPr>
              <w:tab/>
            </w:r>
            <w:r w:rsidR="00CC02FA" w:rsidRPr="00D04122">
              <w:rPr>
                <w:rStyle w:val="Lienhypertexte"/>
                <w:noProof/>
              </w:rPr>
              <w:t>Admission et transfert de propriété</w:t>
            </w:r>
            <w:r w:rsidR="00CC02FA">
              <w:rPr>
                <w:noProof/>
                <w:webHidden/>
              </w:rPr>
              <w:tab/>
            </w:r>
            <w:r w:rsidR="00CC02FA">
              <w:rPr>
                <w:noProof/>
                <w:webHidden/>
              </w:rPr>
              <w:fldChar w:fldCharType="begin"/>
            </w:r>
            <w:r w:rsidR="00CC02FA">
              <w:rPr>
                <w:noProof/>
                <w:webHidden/>
              </w:rPr>
              <w:instrText xml:space="preserve"> PAGEREF _Toc216273176 \h </w:instrText>
            </w:r>
            <w:r w:rsidR="00CC02FA">
              <w:rPr>
                <w:noProof/>
                <w:webHidden/>
              </w:rPr>
            </w:r>
            <w:r w:rsidR="00CC02FA">
              <w:rPr>
                <w:noProof/>
                <w:webHidden/>
              </w:rPr>
              <w:fldChar w:fldCharType="separate"/>
            </w:r>
            <w:r w:rsidR="00CC02FA">
              <w:rPr>
                <w:noProof/>
                <w:webHidden/>
              </w:rPr>
              <w:t>23</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77" w:history="1">
            <w:r w:rsidR="00CC02FA" w:rsidRPr="00D04122">
              <w:rPr>
                <w:rStyle w:val="Lienhypertexte"/>
                <w:noProof/>
                <w14:scene3d>
                  <w14:camera w14:prst="orthographicFront"/>
                  <w14:lightRig w14:rig="threePt" w14:dir="t">
                    <w14:rot w14:lat="0" w14:lon="0" w14:rev="0"/>
                  </w14:lightRig>
                </w14:scene3d>
              </w:rPr>
              <w:t>16.3</w:t>
            </w:r>
            <w:r w:rsidR="00CC02FA">
              <w:rPr>
                <w:rFonts w:asciiTheme="minorHAnsi" w:eastAsiaTheme="minorEastAsia" w:hAnsiTheme="minorHAnsi" w:cstheme="minorBidi"/>
                <w:b w:val="0"/>
                <w:bCs w:val="0"/>
                <w:smallCaps w:val="0"/>
                <w:noProof/>
              </w:rPr>
              <w:tab/>
            </w:r>
            <w:r w:rsidR="00CC02FA" w:rsidRPr="00D04122">
              <w:rPr>
                <w:rStyle w:val="Lienhypertexte"/>
                <w:noProof/>
              </w:rPr>
              <w:t>Responsabilité</w:t>
            </w:r>
            <w:r w:rsidR="00CC02FA">
              <w:rPr>
                <w:noProof/>
                <w:webHidden/>
              </w:rPr>
              <w:tab/>
            </w:r>
            <w:r w:rsidR="00CC02FA">
              <w:rPr>
                <w:noProof/>
                <w:webHidden/>
              </w:rPr>
              <w:fldChar w:fldCharType="begin"/>
            </w:r>
            <w:r w:rsidR="00CC02FA">
              <w:rPr>
                <w:noProof/>
                <w:webHidden/>
              </w:rPr>
              <w:instrText xml:space="preserve"> PAGEREF _Toc216273177 \h </w:instrText>
            </w:r>
            <w:r w:rsidR="00CC02FA">
              <w:rPr>
                <w:noProof/>
                <w:webHidden/>
              </w:rPr>
            </w:r>
            <w:r w:rsidR="00CC02FA">
              <w:rPr>
                <w:noProof/>
                <w:webHidden/>
              </w:rPr>
              <w:fldChar w:fldCharType="separate"/>
            </w:r>
            <w:r w:rsidR="00CC02FA">
              <w:rPr>
                <w:noProof/>
                <w:webHidden/>
              </w:rPr>
              <w:t>23</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78" w:history="1">
            <w:r w:rsidR="00CC02FA" w:rsidRPr="00D04122">
              <w:rPr>
                <w:rStyle w:val="Lienhypertexte"/>
                <w:noProof/>
                <w14:scene3d>
                  <w14:camera w14:prst="orthographicFront"/>
                  <w14:lightRig w14:rig="threePt" w14:dir="t">
                    <w14:rot w14:lat="0" w14:lon="0" w14:rev="0"/>
                  </w14:lightRig>
                </w14:scene3d>
              </w:rPr>
              <w:t>16.4</w:t>
            </w:r>
            <w:r w:rsidR="00CC02FA">
              <w:rPr>
                <w:rFonts w:asciiTheme="minorHAnsi" w:eastAsiaTheme="minorEastAsia" w:hAnsiTheme="minorHAnsi" w:cstheme="minorBidi"/>
                <w:b w:val="0"/>
                <w:bCs w:val="0"/>
                <w:smallCaps w:val="0"/>
                <w:noProof/>
              </w:rPr>
              <w:tab/>
            </w:r>
            <w:r w:rsidR="00CC02FA" w:rsidRPr="00D04122">
              <w:rPr>
                <w:rStyle w:val="Lienhypertexte"/>
                <w:noProof/>
              </w:rPr>
              <w:t>Garantie</w:t>
            </w:r>
            <w:r w:rsidR="00CC02FA">
              <w:rPr>
                <w:noProof/>
                <w:webHidden/>
              </w:rPr>
              <w:tab/>
            </w:r>
            <w:r w:rsidR="00CC02FA">
              <w:rPr>
                <w:noProof/>
                <w:webHidden/>
              </w:rPr>
              <w:fldChar w:fldCharType="begin"/>
            </w:r>
            <w:r w:rsidR="00CC02FA">
              <w:rPr>
                <w:noProof/>
                <w:webHidden/>
              </w:rPr>
              <w:instrText xml:space="preserve"> PAGEREF _Toc216273178 \h </w:instrText>
            </w:r>
            <w:r w:rsidR="00CC02FA">
              <w:rPr>
                <w:noProof/>
                <w:webHidden/>
              </w:rPr>
            </w:r>
            <w:r w:rsidR="00CC02FA">
              <w:rPr>
                <w:noProof/>
                <w:webHidden/>
              </w:rPr>
              <w:fldChar w:fldCharType="separate"/>
            </w:r>
            <w:r w:rsidR="00CC02FA">
              <w:rPr>
                <w:noProof/>
                <w:webHidden/>
              </w:rPr>
              <w:t>24</w:t>
            </w:r>
            <w:r w:rsidR="00CC02FA">
              <w:rPr>
                <w:noProof/>
                <w:webHidden/>
              </w:rPr>
              <w:fldChar w:fldCharType="end"/>
            </w:r>
          </w:hyperlink>
        </w:p>
        <w:p w:rsidR="00CC02FA" w:rsidRDefault="0014731C">
          <w:pPr>
            <w:pStyle w:val="TM1"/>
            <w:tabs>
              <w:tab w:val="left" w:pos="1626"/>
            </w:tabs>
            <w:rPr>
              <w:rFonts w:asciiTheme="minorHAnsi" w:eastAsiaTheme="minorEastAsia" w:hAnsiTheme="minorHAnsi" w:cstheme="minorBidi"/>
              <w:b w:val="0"/>
              <w:bCs w:val="0"/>
              <w:caps w:val="0"/>
              <w:noProof/>
              <w:u w:val="none"/>
            </w:rPr>
          </w:pPr>
          <w:hyperlink w:anchor="_Toc216273179" w:history="1">
            <w:r w:rsidR="00CC02FA" w:rsidRPr="00D04122">
              <w:rPr>
                <w:rStyle w:val="Lienhypertexte"/>
                <w:noProof/>
              </w:rPr>
              <w:t>Article 17 -</w:t>
            </w:r>
            <w:r w:rsidR="00CC02FA">
              <w:rPr>
                <w:rFonts w:asciiTheme="minorHAnsi" w:eastAsiaTheme="minorEastAsia" w:hAnsiTheme="minorHAnsi" w:cstheme="minorBidi"/>
                <w:b w:val="0"/>
                <w:bCs w:val="0"/>
                <w:caps w:val="0"/>
                <w:noProof/>
                <w:u w:val="none"/>
              </w:rPr>
              <w:tab/>
            </w:r>
            <w:r w:rsidR="00CC02FA" w:rsidRPr="00D04122">
              <w:rPr>
                <w:rStyle w:val="Lienhypertexte"/>
                <w:noProof/>
              </w:rPr>
              <w:t>Délais d’exécution et pénalités de retard</w:t>
            </w:r>
            <w:r w:rsidR="00CC02FA">
              <w:rPr>
                <w:noProof/>
                <w:webHidden/>
              </w:rPr>
              <w:tab/>
            </w:r>
            <w:r w:rsidR="00CC02FA">
              <w:rPr>
                <w:noProof/>
                <w:webHidden/>
              </w:rPr>
              <w:fldChar w:fldCharType="begin"/>
            </w:r>
            <w:r w:rsidR="00CC02FA">
              <w:rPr>
                <w:noProof/>
                <w:webHidden/>
              </w:rPr>
              <w:instrText xml:space="preserve"> PAGEREF _Toc216273179 \h </w:instrText>
            </w:r>
            <w:r w:rsidR="00CC02FA">
              <w:rPr>
                <w:noProof/>
                <w:webHidden/>
              </w:rPr>
            </w:r>
            <w:r w:rsidR="00CC02FA">
              <w:rPr>
                <w:noProof/>
                <w:webHidden/>
              </w:rPr>
              <w:fldChar w:fldCharType="separate"/>
            </w:r>
            <w:r w:rsidR="00CC02FA">
              <w:rPr>
                <w:noProof/>
                <w:webHidden/>
              </w:rPr>
              <w:t>24</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80" w:history="1">
            <w:r w:rsidR="00CC02FA" w:rsidRPr="00D04122">
              <w:rPr>
                <w:rStyle w:val="Lienhypertexte"/>
                <w:noProof/>
                <w14:scene3d>
                  <w14:camera w14:prst="orthographicFront"/>
                  <w14:lightRig w14:rig="threePt" w14:dir="t">
                    <w14:rot w14:lat="0" w14:lon="0" w14:rev="0"/>
                  </w14:lightRig>
                </w14:scene3d>
              </w:rPr>
              <w:t>17.1</w:t>
            </w:r>
            <w:r w:rsidR="00CC02FA">
              <w:rPr>
                <w:rFonts w:asciiTheme="minorHAnsi" w:eastAsiaTheme="minorEastAsia" w:hAnsiTheme="minorHAnsi" w:cstheme="minorBidi"/>
                <w:b w:val="0"/>
                <w:bCs w:val="0"/>
                <w:smallCaps w:val="0"/>
                <w:noProof/>
              </w:rPr>
              <w:tab/>
            </w:r>
            <w:r w:rsidR="00CC02FA" w:rsidRPr="00D04122">
              <w:rPr>
                <w:rStyle w:val="Lienhypertexte"/>
                <w:noProof/>
              </w:rPr>
              <w:t>Définition du délai contractuel</w:t>
            </w:r>
            <w:r w:rsidR="00CC02FA">
              <w:rPr>
                <w:noProof/>
                <w:webHidden/>
              </w:rPr>
              <w:tab/>
            </w:r>
            <w:r w:rsidR="00CC02FA">
              <w:rPr>
                <w:noProof/>
                <w:webHidden/>
              </w:rPr>
              <w:fldChar w:fldCharType="begin"/>
            </w:r>
            <w:r w:rsidR="00CC02FA">
              <w:rPr>
                <w:noProof/>
                <w:webHidden/>
              </w:rPr>
              <w:instrText xml:space="preserve"> PAGEREF _Toc216273180 \h </w:instrText>
            </w:r>
            <w:r w:rsidR="00CC02FA">
              <w:rPr>
                <w:noProof/>
                <w:webHidden/>
              </w:rPr>
            </w:r>
            <w:r w:rsidR="00CC02FA">
              <w:rPr>
                <w:noProof/>
                <w:webHidden/>
              </w:rPr>
              <w:fldChar w:fldCharType="separate"/>
            </w:r>
            <w:r w:rsidR="00CC02FA">
              <w:rPr>
                <w:noProof/>
                <w:webHidden/>
              </w:rPr>
              <w:t>24</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81" w:history="1">
            <w:r w:rsidR="00CC02FA" w:rsidRPr="00D04122">
              <w:rPr>
                <w:rStyle w:val="Lienhypertexte"/>
                <w:noProof/>
                <w14:scene3d>
                  <w14:camera w14:prst="orthographicFront"/>
                  <w14:lightRig w14:rig="threePt" w14:dir="t">
                    <w14:rot w14:lat="0" w14:lon="0" w14:rev="0"/>
                  </w14:lightRig>
                </w14:scene3d>
              </w:rPr>
              <w:t>17.2</w:t>
            </w:r>
            <w:r w:rsidR="00CC02FA">
              <w:rPr>
                <w:rFonts w:asciiTheme="minorHAnsi" w:eastAsiaTheme="minorEastAsia" w:hAnsiTheme="minorHAnsi" w:cstheme="minorBidi"/>
                <w:b w:val="0"/>
                <w:bCs w:val="0"/>
                <w:smallCaps w:val="0"/>
                <w:noProof/>
              </w:rPr>
              <w:tab/>
            </w:r>
            <w:r w:rsidR="00CC02FA" w:rsidRPr="00D04122">
              <w:rPr>
                <w:rStyle w:val="Lienhypertexte"/>
                <w:noProof/>
              </w:rPr>
              <w:t>Exigibilité des pénalités de retard</w:t>
            </w:r>
            <w:r w:rsidR="00CC02FA">
              <w:rPr>
                <w:noProof/>
                <w:webHidden/>
              </w:rPr>
              <w:tab/>
            </w:r>
            <w:r w:rsidR="00CC02FA">
              <w:rPr>
                <w:noProof/>
                <w:webHidden/>
              </w:rPr>
              <w:fldChar w:fldCharType="begin"/>
            </w:r>
            <w:r w:rsidR="00CC02FA">
              <w:rPr>
                <w:noProof/>
                <w:webHidden/>
              </w:rPr>
              <w:instrText xml:space="preserve"> PAGEREF _Toc216273181 \h </w:instrText>
            </w:r>
            <w:r w:rsidR="00CC02FA">
              <w:rPr>
                <w:noProof/>
                <w:webHidden/>
              </w:rPr>
            </w:r>
            <w:r w:rsidR="00CC02FA">
              <w:rPr>
                <w:noProof/>
                <w:webHidden/>
              </w:rPr>
              <w:fldChar w:fldCharType="separate"/>
            </w:r>
            <w:r w:rsidR="00CC02FA">
              <w:rPr>
                <w:noProof/>
                <w:webHidden/>
              </w:rPr>
              <w:t>24</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82" w:history="1">
            <w:r w:rsidR="00CC02FA" w:rsidRPr="00D04122">
              <w:rPr>
                <w:rStyle w:val="Lienhypertexte"/>
                <w:noProof/>
                <w14:scene3d>
                  <w14:camera w14:prst="orthographicFront"/>
                  <w14:lightRig w14:rig="threePt" w14:dir="t">
                    <w14:rot w14:lat="0" w14:lon="0" w14:rev="0"/>
                  </w14:lightRig>
                </w14:scene3d>
              </w:rPr>
              <w:t>17.3</w:t>
            </w:r>
            <w:r w:rsidR="00CC02FA">
              <w:rPr>
                <w:rFonts w:asciiTheme="minorHAnsi" w:eastAsiaTheme="minorEastAsia" w:hAnsiTheme="minorHAnsi" w:cstheme="minorBidi"/>
                <w:b w:val="0"/>
                <w:bCs w:val="0"/>
                <w:smallCaps w:val="0"/>
                <w:noProof/>
              </w:rPr>
              <w:tab/>
            </w:r>
            <w:r w:rsidR="00CC02FA" w:rsidRPr="00D04122">
              <w:rPr>
                <w:rStyle w:val="Lienhypertexte"/>
                <w:noProof/>
              </w:rPr>
              <w:t>Calcul des pénalités de retard d’exécution</w:t>
            </w:r>
            <w:r w:rsidR="00CC02FA">
              <w:rPr>
                <w:noProof/>
                <w:webHidden/>
              </w:rPr>
              <w:tab/>
            </w:r>
            <w:r w:rsidR="00CC02FA">
              <w:rPr>
                <w:noProof/>
                <w:webHidden/>
              </w:rPr>
              <w:fldChar w:fldCharType="begin"/>
            </w:r>
            <w:r w:rsidR="00CC02FA">
              <w:rPr>
                <w:noProof/>
                <w:webHidden/>
              </w:rPr>
              <w:instrText xml:space="preserve"> PAGEREF _Toc216273182 \h </w:instrText>
            </w:r>
            <w:r w:rsidR="00CC02FA">
              <w:rPr>
                <w:noProof/>
                <w:webHidden/>
              </w:rPr>
            </w:r>
            <w:r w:rsidR="00CC02FA">
              <w:rPr>
                <w:noProof/>
                <w:webHidden/>
              </w:rPr>
              <w:fldChar w:fldCharType="separate"/>
            </w:r>
            <w:r w:rsidR="00CC02FA">
              <w:rPr>
                <w:noProof/>
                <w:webHidden/>
              </w:rPr>
              <w:t>24</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83" w:history="1">
            <w:r w:rsidR="00CC02FA" w:rsidRPr="00D04122">
              <w:rPr>
                <w:rStyle w:val="Lienhypertexte"/>
                <w:noProof/>
                <w14:scene3d>
                  <w14:camera w14:prst="orthographicFront"/>
                  <w14:lightRig w14:rig="threePt" w14:dir="t">
                    <w14:rot w14:lat="0" w14:lon="0" w14:rev="0"/>
                  </w14:lightRig>
                </w14:scene3d>
              </w:rPr>
              <w:t>17.4</w:t>
            </w:r>
            <w:r w:rsidR="00CC02FA">
              <w:rPr>
                <w:rFonts w:asciiTheme="minorHAnsi" w:eastAsiaTheme="minorEastAsia" w:hAnsiTheme="minorHAnsi" w:cstheme="minorBidi"/>
                <w:b w:val="0"/>
                <w:bCs w:val="0"/>
                <w:smallCaps w:val="0"/>
                <w:noProof/>
              </w:rPr>
              <w:tab/>
            </w:r>
            <w:r w:rsidR="00CC02FA" w:rsidRPr="00D04122">
              <w:rPr>
                <w:rStyle w:val="Lienhypertexte"/>
                <w:noProof/>
              </w:rPr>
              <w:t>Pénalités pour mauvaise exécution des prestations</w:t>
            </w:r>
            <w:r w:rsidR="00CC02FA">
              <w:rPr>
                <w:noProof/>
                <w:webHidden/>
              </w:rPr>
              <w:tab/>
            </w:r>
            <w:r w:rsidR="00CC02FA">
              <w:rPr>
                <w:noProof/>
                <w:webHidden/>
              </w:rPr>
              <w:fldChar w:fldCharType="begin"/>
            </w:r>
            <w:r w:rsidR="00CC02FA">
              <w:rPr>
                <w:noProof/>
                <w:webHidden/>
              </w:rPr>
              <w:instrText xml:space="preserve"> PAGEREF _Toc216273183 \h </w:instrText>
            </w:r>
            <w:r w:rsidR="00CC02FA">
              <w:rPr>
                <w:noProof/>
                <w:webHidden/>
              </w:rPr>
            </w:r>
            <w:r w:rsidR="00CC02FA">
              <w:rPr>
                <w:noProof/>
                <w:webHidden/>
              </w:rPr>
              <w:fldChar w:fldCharType="separate"/>
            </w:r>
            <w:r w:rsidR="00CC02FA">
              <w:rPr>
                <w:noProof/>
                <w:webHidden/>
              </w:rPr>
              <w:t>25</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84" w:history="1">
            <w:r w:rsidR="00CC02FA" w:rsidRPr="00D04122">
              <w:rPr>
                <w:rStyle w:val="Lienhypertexte"/>
                <w:noProof/>
                <w14:scene3d>
                  <w14:camera w14:prst="orthographicFront"/>
                  <w14:lightRig w14:rig="threePt" w14:dir="t">
                    <w14:rot w14:lat="0" w14:lon="0" w14:rev="0"/>
                  </w14:lightRig>
                </w14:scene3d>
              </w:rPr>
              <w:t>17.5</w:t>
            </w:r>
            <w:r w:rsidR="00CC02FA">
              <w:rPr>
                <w:rFonts w:asciiTheme="minorHAnsi" w:eastAsiaTheme="minorEastAsia" w:hAnsiTheme="minorHAnsi" w:cstheme="minorBidi"/>
                <w:b w:val="0"/>
                <w:bCs w:val="0"/>
                <w:smallCaps w:val="0"/>
                <w:noProof/>
              </w:rPr>
              <w:tab/>
            </w:r>
            <w:r w:rsidR="00CC02FA" w:rsidRPr="00D04122">
              <w:rPr>
                <w:rStyle w:val="Lienhypertexte"/>
                <w:noProof/>
              </w:rPr>
              <w:t>Cumul</w:t>
            </w:r>
            <w:r w:rsidR="00CC02FA">
              <w:rPr>
                <w:noProof/>
                <w:webHidden/>
              </w:rPr>
              <w:tab/>
            </w:r>
            <w:r w:rsidR="00CC02FA">
              <w:rPr>
                <w:noProof/>
                <w:webHidden/>
              </w:rPr>
              <w:fldChar w:fldCharType="begin"/>
            </w:r>
            <w:r w:rsidR="00CC02FA">
              <w:rPr>
                <w:noProof/>
                <w:webHidden/>
              </w:rPr>
              <w:instrText xml:space="preserve"> PAGEREF _Toc216273184 \h </w:instrText>
            </w:r>
            <w:r w:rsidR="00CC02FA">
              <w:rPr>
                <w:noProof/>
                <w:webHidden/>
              </w:rPr>
            </w:r>
            <w:r w:rsidR="00CC02FA">
              <w:rPr>
                <w:noProof/>
                <w:webHidden/>
              </w:rPr>
              <w:fldChar w:fldCharType="separate"/>
            </w:r>
            <w:r w:rsidR="00CC02FA">
              <w:rPr>
                <w:noProof/>
                <w:webHidden/>
              </w:rPr>
              <w:t>25</w:t>
            </w:r>
            <w:r w:rsidR="00CC02FA">
              <w:rPr>
                <w:noProof/>
                <w:webHidden/>
              </w:rPr>
              <w:fldChar w:fldCharType="end"/>
            </w:r>
          </w:hyperlink>
        </w:p>
        <w:p w:rsidR="00CC02FA" w:rsidRDefault="0014731C">
          <w:pPr>
            <w:pStyle w:val="TM1"/>
            <w:tabs>
              <w:tab w:val="left" w:pos="1626"/>
            </w:tabs>
            <w:rPr>
              <w:rFonts w:asciiTheme="minorHAnsi" w:eastAsiaTheme="minorEastAsia" w:hAnsiTheme="minorHAnsi" w:cstheme="minorBidi"/>
              <w:b w:val="0"/>
              <w:bCs w:val="0"/>
              <w:caps w:val="0"/>
              <w:noProof/>
              <w:u w:val="none"/>
            </w:rPr>
          </w:pPr>
          <w:hyperlink w:anchor="_Toc216273185" w:history="1">
            <w:r w:rsidR="00CC02FA" w:rsidRPr="00D04122">
              <w:rPr>
                <w:rStyle w:val="Lienhypertexte"/>
                <w:noProof/>
              </w:rPr>
              <w:t>Article 18 -</w:t>
            </w:r>
            <w:r w:rsidR="00CC02FA">
              <w:rPr>
                <w:rFonts w:asciiTheme="minorHAnsi" w:eastAsiaTheme="minorEastAsia" w:hAnsiTheme="minorHAnsi" w:cstheme="minorBidi"/>
                <w:b w:val="0"/>
                <w:bCs w:val="0"/>
                <w:caps w:val="0"/>
                <w:noProof/>
                <w:u w:val="none"/>
              </w:rPr>
              <w:tab/>
            </w:r>
            <w:r w:rsidR="00CC02FA" w:rsidRPr="00D04122">
              <w:rPr>
                <w:rStyle w:val="Lienhypertexte"/>
                <w:noProof/>
              </w:rPr>
              <w:t>Résiliation du marché</w:t>
            </w:r>
            <w:r w:rsidR="00CC02FA">
              <w:rPr>
                <w:noProof/>
                <w:webHidden/>
              </w:rPr>
              <w:tab/>
            </w:r>
            <w:r w:rsidR="00CC02FA">
              <w:rPr>
                <w:noProof/>
                <w:webHidden/>
              </w:rPr>
              <w:fldChar w:fldCharType="begin"/>
            </w:r>
            <w:r w:rsidR="00CC02FA">
              <w:rPr>
                <w:noProof/>
                <w:webHidden/>
              </w:rPr>
              <w:instrText xml:space="preserve"> PAGEREF _Toc216273185 \h </w:instrText>
            </w:r>
            <w:r w:rsidR="00CC02FA">
              <w:rPr>
                <w:noProof/>
                <w:webHidden/>
              </w:rPr>
            </w:r>
            <w:r w:rsidR="00CC02FA">
              <w:rPr>
                <w:noProof/>
                <w:webHidden/>
              </w:rPr>
              <w:fldChar w:fldCharType="separate"/>
            </w:r>
            <w:r w:rsidR="00CC02FA">
              <w:rPr>
                <w:noProof/>
                <w:webHidden/>
              </w:rPr>
              <w:t>25</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86" w:history="1">
            <w:r w:rsidR="00CC02FA" w:rsidRPr="00D04122">
              <w:rPr>
                <w:rStyle w:val="Lienhypertexte"/>
                <w:noProof/>
                <w14:scene3d>
                  <w14:camera w14:prst="orthographicFront"/>
                  <w14:lightRig w14:rig="threePt" w14:dir="t">
                    <w14:rot w14:lat="0" w14:lon="0" w14:rev="0"/>
                  </w14:lightRig>
                </w14:scene3d>
              </w:rPr>
              <w:t>18.1</w:t>
            </w:r>
            <w:r w:rsidR="00CC02FA">
              <w:rPr>
                <w:rFonts w:asciiTheme="minorHAnsi" w:eastAsiaTheme="minorEastAsia" w:hAnsiTheme="minorHAnsi" w:cstheme="minorBidi"/>
                <w:b w:val="0"/>
                <w:bCs w:val="0"/>
                <w:smallCaps w:val="0"/>
                <w:noProof/>
              </w:rPr>
              <w:tab/>
            </w:r>
            <w:r w:rsidR="00CC02FA" w:rsidRPr="00D04122">
              <w:rPr>
                <w:rStyle w:val="Lienhypertexte"/>
                <w:noProof/>
              </w:rPr>
              <w:t>Résiliation pour évènements extérieurs au marché</w:t>
            </w:r>
            <w:r w:rsidR="00CC02FA">
              <w:rPr>
                <w:noProof/>
                <w:webHidden/>
              </w:rPr>
              <w:tab/>
            </w:r>
            <w:r w:rsidR="00CC02FA">
              <w:rPr>
                <w:noProof/>
                <w:webHidden/>
              </w:rPr>
              <w:fldChar w:fldCharType="begin"/>
            </w:r>
            <w:r w:rsidR="00CC02FA">
              <w:rPr>
                <w:noProof/>
                <w:webHidden/>
              </w:rPr>
              <w:instrText xml:space="preserve"> PAGEREF _Toc216273186 \h </w:instrText>
            </w:r>
            <w:r w:rsidR="00CC02FA">
              <w:rPr>
                <w:noProof/>
                <w:webHidden/>
              </w:rPr>
            </w:r>
            <w:r w:rsidR="00CC02FA">
              <w:rPr>
                <w:noProof/>
                <w:webHidden/>
              </w:rPr>
              <w:fldChar w:fldCharType="separate"/>
            </w:r>
            <w:r w:rsidR="00CC02FA">
              <w:rPr>
                <w:noProof/>
                <w:webHidden/>
              </w:rPr>
              <w:t>25</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87" w:history="1">
            <w:r w:rsidR="00CC02FA" w:rsidRPr="00D04122">
              <w:rPr>
                <w:rStyle w:val="Lienhypertexte"/>
                <w:noProof/>
                <w14:scene3d>
                  <w14:camera w14:prst="orthographicFront"/>
                  <w14:lightRig w14:rig="threePt" w14:dir="t">
                    <w14:rot w14:lat="0" w14:lon="0" w14:rev="0"/>
                  </w14:lightRig>
                </w14:scene3d>
              </w:rPr>
              <w:t>18.2</w:t>
            </w:r>
            <w:r w:rsidR="00CC02FA">
              <w:rPr>
                <w:rFonts w:asciiTheme="minorHAnsi" w:eastAsiaTheme="minorEastAsia" w:hAnsiTheme="minorHAnsi" w:cstheme="minorBidi"/>
                <w:b w:val="0"/>
                <w:bCs w:val="0"/>
                <w:smallCaps w:val="0"/>
                <w:noProof/>
              </w:rPr>
              <w:tab/>
            </w:r>
            <w:r w:rsidR="00CC02FA" w:rsidRPr="00D04122">
              <w:rPr>
                <w:rStyle w:val="Lienhypertexte"/>
                <w:noProof/>
              </w:rPr>
              <w:t>Résiliation pour évènements liés au marché</w:t>
            </w:r>
            <w:r w:rsidR="00CC02FA">
              <w:rPr>
                <w:noProof/>
                <w:webHidden/>
              </w:rPr>
              <w:tab/>
            </w:r>
            <w:r w:rsidR="00CC02FA">
              <w:rPr>
                <w:noProof/>
                <w:webHidden/>
              </w:rPr>
              <w:fldChar w:fldCharType="begin"/>
            </w:r>
            <w:r w:rsidR="00CC02FA">
              <w:rPr>
                <w:noProof/>
                <w:webHidden/>
              </w:rPr>
              <w:instrText xml:space="preserve"> PAGEREF _Toc216273187 \h </w:instrText>
            </w:r>
            <w:r w:rsidR="00CC02FA">
              <w:rPr>
                <w:noProof/>
                <w:webHidden/>
              </w:rPr>
            </w:r>
            <w:r w:rsidR="00CC02FA">
              <w:rPr>
                <w:noProof/>
                <w:webHidden/>
              </w:rPr>
              <w:fldChar w:fldCharType="separate"/>
            </w:r>
            <w:r w:rsidR="00CC02FA">
              <w:rPr>
                <w:noProof/>
                <w:webHidden/>
              </w:rPr>
              <w:t>25</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88" w:history="1">
            <w:r w:rsidR="00CC02FA" w:rsidRPr="00D04122">
              <w:rPr>
                <w:rStyle w:val="Lienhypertexte"/>
                <w:noProof/>
                <w14:scene3d>
                  <w14:camera w14:prst="orthographicFront"/>
                  <w14:lightRig w14:rig="threePt" w14:dir="t">
                    <w14:rot w14:lat="0" w14:lon="0" w14:rev="0"/>
                  </w14:lightRig>
                </w14:scene3d>
              </w:rPr>
              <w:t>18.3</w:t>
            </w:r>
            <w:r w:rsidR="00CC02FA">
              <w:rPr>
                <w:rFonts w:asciiTheme="minorHAnsi" w:eastAsiaTheme="minorEastAsia" w:hAnsiTheme="minorHAnsi" w:cstheme="minorBidi"/>
                <w:b w:val="0"/>
                <w:bCs w:val="0"/>
                <w:smallCaps w:val="0"/>
                <w:noProof/>
              </w:rPr>
              <w:tab/>
            </w:r>
            <w:r w:rsidR="00CC02FA" w:rsidRPr="00D04122">
              <w:rPr>
                <w:rStyle w:val="Lienhypertexte"/>
                <w:noProof/>
              </w:rPr>
              <w:t>Résiliation pour motifs d’intérêt général</w:t>
            </w:r>
            <w:r w:rsidR="00CC02FA">
              <w:rPr>
                <w:noProof/>
                <w:webHidden/>
              </w:rPr>
              <w:tab/>
            </w:r>
            <w:r w:rsidR="00CC02FA">
              <w:rPr>
                <w:noProof/>
                <w:webHidden/>
              </w:rPr>
              <w:fldChar w:fldCharType="begin"/>
            </w:r>
            <w:r w:rsidR="00CC02FA">
              <w:rPr>
                <w:noProof/>
                <w:webHidden/>
              </w:rPr>
              <w:instrText xml:space="preserve"> PAGEREF _Toc216273188 \h </w:instrText>
            </w:r>
            <w:r w:rsidR="00CC02FA">
              <w:rPr>
                <w:noProof/>
                <w:webHidden/>
              </w:rPr>
            </w:r>
            <w:r w:rsidR="00CC02FA">
              <w:rPr>
                <w:noProof/>
                <w:webHidden/>
              </w:rPr>
              <w:fldChar w:fldCharType="separate"/>
            </w:r>
            <w:r w:rsidR="00CC02FA">
              <w:rPr>
                <w:noProof/>
                <w:webHidden/>
              </w:rPr>
              <w:t>25</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89" w:history="1">
            <w:r w:rsidR="00CC02FA" w:rsidRPr="00D04122">
              <w:rPr>
                <w:rStyle w:val="Lienhypertexte"/>
                <w:noProof/>
                <w14:scene3d>
                  <w14:camera w14:prst="orthographicFront"/>
                  <w14:lightRig w14:rig="threePt" w14:dir="t">
                    <w14:rot w14:lat="0" w14:lon="0" w14:rev="0"/>
                  </w14:lightRig>
                </w14:scene3d>
              </w:rPr>
              <w:t>18.4</w:t>
            </w:r>
            <w:r w:rsidR="00CC02FA">
              <w:rPr>
                <w:rFonts w:asciiTheme="minorHAnsi" w:eastAsiaTheme="minorEastAsia" w:hAnsiTheme="minorHAnsi" w:cstheme="minorBidi"/>
                <w:b w:val="0"/>
                <w:bCs w:val="0"/>
                <w:smallCaps w:val="0"/>
                <w:noProof/>
              </w:rPr>
              <w:tab/>
            </w:r>
            <w:r w:rsidR="00CC02FA" w:rsidRPr="00D04122">
              <w:rPr>
                <w:rStyle w:val="Lienhypertexte"/>
                <w:noProof/>
              </w:rPr>
              <w:t>Résiliation aux torts du Titulaire</w:t>
            </w:r>
            <w:r w:rsidR="00CC02FA">
              <w:rPr>
                <w:noProof/>
                <w:webHidden/>
              </w:rPr>
              <w:tab/>
            </w:r>
            <w:r w:rsidR="00CC02FA">
              <w:rPr>
                <w:noProof/>
                <w:webHidden/>
              </w:rPr>
              <w:fldChar w:fldCharType="begin"/>
            </w:r>
            <w:r w:rsidR="00CC02FA">
              <w:rPr>
                <w:noProof/>
                <w:webHidden/>
              </w:rPr>
              <w:instrText xml:space="preserve"> PAGEREF _Toc216273189 \h </w:instrText>
            </w:r>
            <w:r w:rsidR="00CC02FA">
              <w:rPr>
                <w:noProof/>
                <w:webHidden/>
              </w:rPr>
            </w:r>
            <w:r w:rsidR="00CC02FA">
              <w:rPr>
                <w:noProof/>
                <w:webHidden/>
              </w:rPr>
              <w:fldChar w:fldCharType="separate"/>
            </w:r>
            <w:r w:rsidR="00CC02FA">
              <w:rPr>
                <w:noProof/>
                <w:webHidden/>
              </w:rPr>
              <w:t>25</w:t>
            </w:r>
            <w:r w:rsidR="00CC02FA">
              <w:rPr>
                <w:noProof/>
                <w:webHidden/>
              </w:rPr>
              <w:fldChar w:fldCharType="end"/>
            </w:r>
          </w:hyperlink>
        </w:p>
        <w:p w:rsidR="00CC02FA" w:rsidRDefault="0014731C">
          <w:pPr>
            <w:pStyle w:val="TM2"/>
            <w:tabs>
              <w:tab w:val="left" w:pos="605"/>
            </w:tabs>
            <w:rPr>
              <w:rFonts w:asciiTheme="minorHAnsi" w:eastAsiaTheme="minorEastAsia" w:hAnsiTheme="minorHAnsi" w:cstheme="minorBidi"/>
              <w:b w:val="0"/>
              <w:bCs w:val="0"/>
              <w:smallCaps w:val="0"/>
              <w:noProof/>
            </w:rPr>
          </w:pPr>
          <w:hyperlink w:anchor="_Toc216273190" w:history="1">
            <w:r w:rsidR="00CC02FA" w:rsidRPr="00D04122">
              <w:rPr>
                <w:rStyle w:val="Lienhypertexte"/>
                <w:noProof/>
                <w14:scene3d>
                  <w14:camera w14:prst="orthographicFront"/>
                  <w14:lightRig w14:rig="threePt" w14:dir="t">
                    <w14:rot w14:lat="0" w14:lon="0" w14:rev="0"/>
                  </w14:lightRig>
                </w14:scene3d>
              </w:rPr>
              <w:t>18.5</w:t>
            </w:r>
            <w:r w:rsidR="00CC02FA">
              <w:rPr>
                <w:rFonts w:asciiTheme="minorHAnsi" w:eastAsiaTheme="minorEastAsia" w:hAnsiTheme="minorHAnsi" w:cstheme="minorBidi"/>
                <w:b w:val="0"/>
                <w:bCs w:val="0"/>
                <w:smallCaps w:val="0"/>
                <w:noProof/>
              </w:rPr>
              <w:tab/>
            </w:r>
            <w:r w:rsidR="00CC02FA" w:rsidRPr="00D04122">
              <w:rPr>
                <w:rStyle w:val="Lienhypertexte"/>
                <w:noProof/>
              </w:rPr>
              <w:t>Exécution de la prestation aux frais et risques du Titulaire</w:t>
            </w:r>
            <w:r w:rsidR="00CC02FA">
              <w:rPr>
                <w:noProof/>
                <w:webHidden/>
              </w:rPr>
              <w:tab/>
            </w:r>
            <w:r w:rsidR="00CC02FA">
              <w:rPr>
                <w:noProof/>
                <w:webHidden/>
              </w:rPr>
              <w:fldChar w:fldCharType="begin"/>
            </w:r>
            <w:r w:rsidR="00CC02FA">
              <w:rPr>
                <w:noProof/>
                <w:webHidden/>
              </w:rPr>
              <w:instrText xml:space="preserve"> PAGEREF _Toc216273190 \h </w:instrText>
            </w:r>
            <w:r w:rsidR="00CC02FA">
              <w:rPr>
                <w:noProof/>
                <w:webHidden/>
              </w:rPr>
            </w:r>
            <w:r w:rsidR="00CC02FA">
              <w:rPr>
                <w:noProof/>
                <w:webHidden/>
              </w:rPr>
              <w:fldChar w:fldCharType="separate"/>
            </w:r>
            <w:r w:rsidR="00CC02FA">
              <w:rPr>
                <w:noProof/>
                <w:webHidden/>
              </w:rPr>
              <w:t>26</w:t>
            </w:r>
            <w:r w:rsidR="00CC02FA">
              <w:rPr>
                <w:noProof/>
                <w:webHidden/>
              </w:rPr>
              <w:fldChar w:fldCharType="end"/>
            </w:r>
          </w:hyperlink>
        </w:p>
        <w:p w:rsidR="00CC02FA" w:rsidRDefault="0014731C">
          <w:pPr>
            <w:pStyle w:val="TM3"/>
            <w:tabs>
              <w:tab w:val="left" w:pos="770"/>
            </w:tabs>
            <w:rPr>
              <w:rFonts w:asciiTheme="minorHAnsi" w:eastAsiaTheme="minorEastAsia" w:hAnsiTheme="minorHAnsi" w:cstheme="minorBidi"/>
              <w:smallCaps w:val="0"/>
              <w:noProof/>
            </w:rPr>
          </w:pPr>
          <w:hyperlink w:anchor="_Toc216273191" w:history="1">
            <w:r w:rsidR="00CC02FA" w:rsidRPr="00D04122">
              <w:rPr>
                <w:rStyle w:val="Lienhypertexte"/>
                <w:noProof/>
              </w:rPr>
              <w:t>18.5.1</w:t>
            </w:r>
            <w:r w:rsidR="00CC02FA">
              <w:rPr>
                <w:rFonts w:asciiTheme="minorHAnsi" w:eastAsiaTheme="minorEastAsia" w:hAnsiTheme="minorHAnsi" w:cstheme="minorBidi"/>
                <w:smallCaps w:val="0"/>
                <w:noProof/>
              </w:rPr>
              <w:tab/>
            </w:r>
            <w:r w:rsidR="00CC02FA" w:rsidRPr="00D04122">
              <w:rPr>
                <w:rStyle w:val="Lienhypertexte"/>
                <w:noProof/>
              </w:rPr>
              <w:t>En cas d’inexécution de la prestation en cours d’exécution</w:t>
            </w:r>
            <w:r w:rsidR="00CC02FA">
              <w:rPr>
                <w:noProof/>
                <w:webHidden/>
              </w:rPr>
              <w:tab/>
            </w:r>
            <w:r w:rsidR="00CC02FA">
              <w:rPr>
                <w:noProof/>
                <w:webHidden/>
              </w:rPr>
              <w:fldChar w:fldCharType="begin"/>
            </w:r>
            <w:r w:rsidR="00CC02FA">
              <w:rPr>
                <w:noProof/>
                <w:webHidden/>
              </w:rPr>
              <w:instrText xml:space="preserve"> PAGEREF _Toc216273191 \h </w:instrText>
            </w:r>
            <w:r w:rsidR="00CC02FA">
              <w:rPr>
                <w:noProof/>
                <w:webHidden/>
              </w:rPr>
            </w:r>
            <w:r w:rsidR="00CC02FA">
              <w:rPr>
                <w:noProof/>
                <w:webHidden/>
              </w:rPr>
              <w:fldChar w:fldCharType="separate"/>
            </w:r>
            <w:r w:rsidR="00CC02FA">
              <w:rPr>
                <w:noProof/>
                <w:webHidden/>
              </w:rPr>
              <w:t>26</w:t>
            </w:r>
            <w:r w:rsidR="00CC02FA">
              <w:rPr>
                <w:noProof/>
                <w:webHidden/>
              </w:rPr>
              <w:fldChar w:fldCharType="end"/>
            </w:r>
          </w:hyperlink>
        </w:p>
        <w:p w:rsidR="00CC02FA" w:rsidRDefault="0014731C">
          <w:pPr>
            <w:pStyle w:val="TM3"/>
            <w:tabs>
              <w:tab w:val="left" w:pos="770"/>
            </w:tabs>
            <w:rPr>
              <w:rFonts w:asciiTheme="minorHAnsi" w:eastAsiaTheme="minorEastAsia" w:hAnsiTheme="minorHAnsi" w:cstheme="minorBidi"/>
              <w:smallCaps w:val="0"/>
              <w:noProof/>
            </w:rPr>
          </w:pPr>
          <w:hyperlink w:anchor="_Toc216273192" w:history="1">
            <w:r w:rsidR="00CC02FA" w:rsidRPr="00D04122">
              <w:rPr>
                <w:rStyle w:val="Lienhypertexte"/>
                <w:noProof/>
              </w:rPr>
              <w:t>18.5.2</w:t>
            </w:r>
            <w:r w:rsidR="00CC02FA">
              <w:rPr>
                <w:rFonts w:asciiTheme="minorHAnsi" w:eastAsiaTheme="minorEastAsia" w:hAnsiTheme="minorHAnsi" w:cstheme="minorBidi"/>
                <w:smallCaps w:val="0"/>
                <w:noProof/>
              </w:rPr>
              <w:tab/>
            </w:r>
            <w:r w:rsidR="00CC02FA" w:rsidRPr="00D04122">
              <w:rPr>
                <w:rStyle w:val="Lienhypertexte"/>
                <w:noProof/>
              </w:rPr>
              <w:t>- Après résiliation prononcée aux torts du Titulaire</w:t>
            </w:r>
            <w:r w:rsidR="00CC02FA">
              <w:rPr>
                <w:noProof/>
                <w:webHidden/>
              </w:rPr>
              <w:tab/>
            </w:r>
            <w:r w:rsidR="00CC02FA">
              <w:rPr>
                <w:noProof/>
                <w:webHidden/>
              </w:rPr>
              <w:fldChar w:fldCharType="begin"/>
            </w:r>
            <w:r w:rsidR="00CC02FA">
              <w:rPr>
                <w:noProof/>
                <w:webHidden/>
              </w:rPr>
              <w:instrText xml:space="preserve"> PAGEREF _Toc216273192 \h </w:instrText>
            </w:r>
            <w:r w:rsidR="00CC02FA">
              <w:rPr>
                <w:noProof/>
                <w:webHidden/>
              </w:rPr>
            </w:r>
            <w:r w:rsidR="00CC02FA">
              <w:rPr>
                <w:noProof/>
                <w:webHidden/>
              </w:rPr>
              <w:fldChar w:fldCharType="separate"/>
            </w:r>
            <w:r w:rsidR="00CC02FA">
              <w:rPr>
                <w:noProof/>
                <w:webHidden/>
              </w:rPr>
              <w:t>26</w:t>
            </w:r>
            <w:r w:rsidR="00CC02FA">
              <w:rPr>
                <w:noProof/>
                <w:webHidden/>
              </w:rPr>
              <w:fldChar w:fldCharType="end"/>
            </w:r>
          </w:hyperlink>
        </w:p>
        <w:p w:rsidR="00CC02FA" w:rsidRDefault="0014731C">
          <w:pPr>
            <w:pStyle w:val="TM1"/>
            <w:tabs>
              <w:tab w:val="left" w:pos="1626"/>
            </w:tabs>
            <w:rPr>
              <w:rFonts w:asciiTheme="minorHAnsi" w:eastAsiaTheme="minorEastAsia" w:hAnsiTheme="minorHAnsi" w:cstheme="minorBidi"/>
              <w:b w:val="0"/>
              <w:bCs w:val="0"/>
              <w:caps w:val="0"/>
              <w:noProof/>
              <w:u w:val="none"/>
            </w:rPr>
          </w:pPr>
          <w:hyperlink w:anchor="_Toc216273193" w:history="1">
            <w:r w:rsidR="00CC02FA" w:rsidRPr="00D04122">
              <w:rPr>
                <w:rStyle w:val="Lienhypertexte"/>
                <w:noProof/>
              </w:rPr>
              <w:t>Article 19 -</w:t>
            </w:r>
            <w:r w:rsidR="00CC02FA">
              <w:rPr>
                <w:rFonts w:asciiTheme="minorHAnsi" w:eastAsiaTheme="minorEastAsia" w:hAnsiTheme="minorHAnsi" w:cstheme="minorBidi"/>
                <w:b w:val="0"/>
                <w:bCs w:val="0"/>
                <w:caps w:val="0"/>
                <w:noProof/>
                <w:u w:val="none"/>
              </w:rPr>
              <w:tab/>
            </w:r>
            <w:r w:rsidR="00CC02FA" w:rsidRPr="00D04122">
              <w:rPr>
                <w:rStyle w:val="Lienhypertexte"/>
                <w:noProof/>
              </w:rPr>
              <w:t>Droit applicable et tribunal compétent</w:t>
            </w:r>
            <w:r w:rsidR="00CC02FA">
              <w:rPr>
                <w:noProof/>
                <w:webHidden/>
              </w:rPr>
              <w:tab/>
            </w:r>
            <w:r w:rsidR="00CC02FA">
              <w:rPr>
                <w:noProof/>
                <w:webHidden/>
              </w:rPr>
              <w:fldChar w:fldCharType="begin"/>
            </w:r>
            <w:r w:rsidR="00CC02FA">
              <w:rPr>
                <w:noProof/>
                <w:webHidden/>
              </w:rPr>
              <w:instrText xml:space="preserve"> PAGEREF _Toc216273193 \h </w:instrText>
            </w:r>
            <w:r w:rsidR="00CC02FA">
              <w:rPr>
                <w:noProof/>
                <w:webHidden/>
              </w:rPr>
            </w:r>
            <w:r w:rsidR="00CC02FA">
              <w:rPr>
                <w:noProof/>
                <w:webHidden/>
              </w:rPr>
              <w:fldChar w:fldCharType="separate"/>
            </w:r>
            <w:r w:rsidR="00CC02FA">
              <w:rPr>
                <w:noProof/>
                <w:webHidden/>
              </w:rPr>
              <w:t>26</w:t>
            </w:r>
            <w:r w:rsidR="00CC02FA">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CE7314" w:rsidRPr="00125BE2" w:rsidRDefault="00CE7314" w:rsidP="00A335CC">
      <w:pPr>
        <w:rPr>
          <w:rFonts w:ascii="Trebuchet MS" w:hAnsi="Trebuchet MS" w:cs="Arial"/>
          <w:sz w:val="20"/>
        </w:rPr>
      </w:pP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I : </w:t>
      </w:r>
      <w:r w:rsidR="008C3A5F" w:rsidRPr="00A335CC">
        <w:rPr>
          <w:rFonts w:ascii="Trebuchet MS" w:eastAsia="Times New Roman" w:hAnsi="Trebuchet MS" w:cs="Arial"/>
          <w:b/>
          <w:bCs/>
          <w:iCs/>
          <w:spacing w:val="6"/>
          <w:sz w:val="24"/>
          <w:lang w:eastAsia="fr-FR"/>
        </w:rPr>
        <w:t>Généralités</w:t>
      </w:r>
      <w:bookmarkEnd w:id="1"/>
    </w:p>
    <w:p w:rsidR="008C3A5F" w:rsidRPr="00885D04" w:rsidRDefault="008C3A5F" w:rsidP="008C3A5F">
      <w:pPr>
        <w:rPr>
          <w:rFonts w:ascii="Trebuchet MS" w:hAnsi="Trebuchet MS" w:cs="Calibri"/>
        </w:rPr>
      </w:pPr>
    </w:p>
    <w:p w:rsidR="00EC3A40" w:rsidRPr="00C97611" w:rsidRDefault="00EC3A40" w:rsidP="00C97611">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EC3A40" w:rsidRPr="00C97611" w:rsidRDefault="00EC3A40" w:rsidP="00C97611">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sidR="001C0FB1">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sidR="00C97611">
        <w:rPr>
          <w:rFonts w:ascii="Trebuchet MS" w:eastAsia="Times New Roman" w:hAnsi="Trebuchet MS" w:cs="Arial"/>
          <w:bCs/>
          <w:iCs/>
          <w:spacing w:val="6"/>
          <w:sz w:val="20"/>
          <w:lang w:eastAsia="fr-FR"/>
        </w:rPr>
        <w:t>nuité du parcours de santé.</w:t>
      </w:r>
    </w:p>
    <w:p w:rsidR="00EC3A40" w:rsidRPr="00C97611" w:rsidRDefault="00EC3A40" w:rsidP="00C97611">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EC3A40" w:rsidRPr="00C97611" w:rsidRDefault="00EC3A40" w:rsidP="005730E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EC3A40" w:rsidRPr="00C97611" w:rsidRDefault="00EC3A40" w:rsidP="005730E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EC3A40" w:rsidRPr="00C97611" w:rsidRDefault="00EC3A40" w:rsidP="005730E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EC3A40" w:rsidRPr="00C97611" w:rsidRDefault="00EC3A40" w:rsidP="005730E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EC3A40" w:rsidRPr="00C97611" w:rsidRDefault="00EC3A40" w:rsidP="005730E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EC3A40" w:rsidRPr="00C97611" w:rsidRDefault="00EC3A40" w:rsidP="005730E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EC3A40" w:rsidRPr="00C97611" w:rsidRDefault="00EA4B1C" w:rsidP="005730E1">
      <w:pPr>
        <w:numPr>
          <w:ilvl w:val="0"/>
          <w:numId w:val="1"/>
        </w:numPr>
        <w:spacing w:after="120"/>
        <w:ind w:left="714" w:hanging="357"/>
        <w:contextualSpacing/>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Centre Hospitalier de Doué-en-Anjou</w:t>
      </w:r>
    </w:p>
    <w:p w:rsidR="00EC3A40" w:rsidRPr="00C97611" w:rsidRDefault="00EC3A40" w:rsidP="005730E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w:t>
      </w:r>
      <w:proofErr w:type="spellStart"/>
      <w:r w:rsidRPr="00C97611">
        <w:rPr>
          <w:rFonts w:ascii="Trebuchet MS" w:eastAsia="Times New Roman" w:hAnsi="Trebuchet MS" w:cs="Arial"/>
          <w:bCs/>
          <w:iCs/>
          <w:spacing w:val="6"/>
          <w:sz w:val="20"/>
          <w:lang w:eastAsia="fr-FR"/>
        </w:rPr>
        <w:t>Aubance</w:t>
      </w:r>
      <w:proofErr w:type="spellEnd"/>
    </w:p>
    <w:p w:rsidR="00EC3A40" w:rsidRPr="00C97611" w:rsidRDefault="00EC3A40" w:rsidP="0039441B">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EC3A40" w:rsidRPr="00C97611" w:rsidRDefault="00EC3A40" w:rsidP="00C97611">
      <w:pPr>
        <w:spacing w:after="120"/>
        <w:rPr>
          <w:rFonts w:ascii="Trebuchet MS" w:eastAsia="Times New Roman" w:hAnsi="Trebuchet MS" w:cs="Arial"/>
          <w:bCs/>
          <w:iCs/>
          <w:spacing w:val="6"/>
          <w:sz w:val="20"/>
          <w:lang w:eastAsia="fr-FR"/>
        </w:rPr>
      </w:pPr>
    </w:p>
    <w:p w:rsidR="00EC3A40" w:rsidRPr="00C97611" w:rsidRDefault="00EC3A40" w:rsidP="00C97611">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sidR="00C97611">
        <w:rPr>
          <w:rFonts w:ascii="Trebuchet MS" w:eastAsia="Times New Roman" w:hAnsi="Trebuchet MS" w:cs="Arial"/>
          <w:bCs/>
          <w:iCs/>
          <w:spacing w:val="6"/>
          <w:sz w:val="20"/>
          <w:lang w:eastAsia="fr-FR"/>
        </w:rPr>
        <w:t>e territoire de Maine et Loire.</w:t>
      </w:r>
    </w:p>
    <w:p w:rsidR="00EC3A40" w:rsidRPr="00C97611" w:rsidRDefault="00EC3A40" w:rsidP="00C97611">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sidR="00C97611">
        <w:rPr>
          <w:rFonts w:ascii="Trebuchet MS" w:eastAsia="Times New Roman" w:hAnsi="Trebuchet MS" w:cs="Arial"/>
          <w:bCs/>
          <w:iCs/>
          <w:spacing w:val="6"/>
          <w:sz w:val="20"/>
          <w:lang w:eastAsia="fr-FR"/>
        </w:rPr>
        <w:t>ssement support est chargé de :</w:t>
      </w:r>
    </w:p>
    <w:p w:rsidR="00EC3A40" w:rsidRPr="00C97611" w:rsidRDefault="00EC3A40" w:rsidP="0039441B">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EC3A40" w:rsidRPr="00C97611" w:rsidRDefault="00EC3A40" w:rsidP="0039441B">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EC3A40" w:rsidRPr="00C97611" w:rsidRDefault="00EC3A40" w:rsidP="0039441B">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89038C" w:rsidRDefault="0089038C" w:rsidP="00172CF2">
      <w:pPr>
        <w:jc w:val="both"/>
        <w:rPr>
          <w:rFonts w:ascii="Trebuchet MS" w:eastAsia="Times New Roman" w:hAnsi="Trebuchet MS" w:cs="Arial"/>
          <w:bCs/>
          <w:iCs/>
          <w:spacing w:val="6"/>
          <w:sz w:val="20"/>
          <w:lang w:eastAsia="fr-FR"/>
        </w:rPr>
      </w:pPr>
    </w:p>
    <w:p w:rsidR="00715006" w:rsidRPr="00172CF2" w:rsidRDefault="00172CF2" w:rsidP="00172CF2">
      <w:pPr>
        <w:jc w:val="both"/>
        <w:rPr>
          <w:rFonts w:ascii="Trebuchet MS" w:hAnsi="Trebuchet MS" w:cs="Arial"/>
          <w:bCs/>
          <w:iCs/>
          <w:spacing w:val="6"/>
          <w:sz w:val="20"/>
        </w:rPr>
      </w:pPr>
      <w:r>
        <w:rPr>
          <w:rFonts w:ascii="Trebuchet MS" w:hAnsi="Trebuchet MS" w:cs="Arial"/>
          <w:bCs/>
          <w:iCs/>
          <w:spacing w:val="6"/>
          <w:sz w:val="20"/>
        </w:rPr>
        <w:t xml:space="preserve">Pour cet accord-cadre, </w:t>
      </w:r>
      <w:r w:rsidR="004610EF">
        <w:rPr>
          <w:rFonts w:ascii="Trebuchet MS" w:hAnsi="Trebuchet MS" w:cs="Arial"/>
          <w:bCs/>
          <w:iCs/>
          <w:spacing w:val="6"/>
          <w:sz w:val="20"/>
        </w:rPr>
        <w:t>seul le CHU d’Angers a identifié un besoin</w:t>
      </w:r>
      <w:r>
        <w:rPr>
          <w:rFonts w:ascii="Trebuchet MS" w:hAnsi="Trebuchet MS" w:cs="Arial"/>
          <w:bCs/>
          <w:iCs/>
          <w:spacing w:val="6"/>
          <w:sz w:val="20"/>
        </w:rPr>
        <w:t xml:space="preserve">. </w:t>
      </w:r>
    </w:p>
    <w:p w:rsidR="003C2251" w:rsidRDefault="00525F56" w:rsidP="0039441B">
      <w:pPr>
        <w:pStyle w:val="Titre1"/>
        <w:numPr>
          <w:ilvl w:val="0"/>
          <w:numId w:val="16"/>
        </w:numPr>
      </w:pPr>
      <w:bookmarkStart w:id="2" w:name="_Toc216273098"/>
      <w:r>
        <w:t>Parties au contrat</w:t>
      </w:r>
      <w:bookmarkEnd w:id="2"/>
    </w:p>
    <w:p w:rsidR="00525F56" w:rsidRDefault="00525F56" w:rsidP="00525F56">
      <w:pPr>
        <w:pStyle w:val="Titre2"/>
      </w:pPr>
      <w:bookmarkStart w:id="3" w:name="_Toc216273099"/>
      <w:r>
        <w:t>Acheteur</w:t>
      </w:r>
      <w:bookmarkEnd w:id="3"/>
    </w:p>
    <w:p w:rsidR="00525F56" w:rsidRDefault="00525F56" w:rsidP="00525F56">
      <w:pPr>
        <w:spacing w:after="120"/>
        <w:rPr>
          <w:rFonts w:ascii="Trebuchet MS" w:hAnsi="Trebuchet MS" w:cs="Calibri"/>
          <w:sz w:val="20"/>
        </w:rPr>
      </w:pPr>
      <w:r w:rsidRPr="00C97611">
        <w:rPr>
          <w:rFonts w:ascii="Trebuchet MS" w:hAnsi="Trebuchet MS" w:cs="Calibri"/>
          <w:sz w:val="20"/>
        </w:rPr>
        <w:t>Centre Hospitalier Univ</w:t>
      </w:r>
      <w:r>
        <w:rPr>
          <w:rFonts w:ascii="Trebuchet MS" w:hAnsi="Trebuchet MS" w:cs="Calibri"/>
          <w:sz w:val="20"/>
        </w:rPr>
        <w:t>ersitaire d’ANGERS (CHU ANGERS)</w:t>
      </w:r>
      <w:r w:rsidRPr="0090517E">
        <w:rPr>
          <w:rFonts w:ascii="Trebuchet MS" w:hAnsi="Trebuchet MS" w:cs="Calibri"/>
          <w:sz w:val="20"/>
        </w:rPr>
        <w:t xml:space="preserve"> </w:t>
      </w:r>
      <w:r>
        <w:rPr>
          <w:rFonts w:ascii="Trebuchet MS" w:hAnsi="Trebuchet MS" w:cs="Calibri"/>
          <w:sz w:val="20"/>
        </w:rPr>
        <w:t>situé 4 rue Larrey 49 933 ANGERS CEDEX 9</w:t>
      </w:r>
    </w:p>
    <w:p w:rsidR="00525F56" w:rsidRDefault="00525F56" w:rsidP="00525F56">
      <w:pPr>
        <w:spacing w:after="120"/>
        <w:rPr>
          <w:rFonts w:ascii="Trebuchet MS" w:hAnsi="Trebuchet MS"/>
          <w:b/>
          <w:sz w:val="20"/>
        </w:rPr>
      </w:pPr>
      <w:r w:rsidRPr="00C97611">
        <w:rPr>
          <w:rFonts w:ascii="Trebuchet MS" w:hAnsi="Trebuchet MS" w:cs="Calibri"/>
          <w:sz w:val="20"/>
        </w:rPr>
        <w:t>Etablissement Publ</w:t>
      </w:r>
      <w:r>
        <w:rPr>
          <w:rFonts w:ascii="Trebuchet MS" w:hAnsi="Trebuchet MS" w:cs="Calibri"/>
          <w:sz w:val="20"/>
        </w:rPr>
        <w:t xml:space="preserve">ic de Santé - </w:t>
      </w:r>
      <w:r w:rsidRPr="00C97611">
        <w:rPr>
          <w:rFonts w:ascii="Trebuchet MS" w:hAnsi="Trebuchet MS"/>
          <w:b/>
          <w:sz w:val="20"/>
        </w:rPr>
        <w:t>Etablissement support du GHT de Maine et Loire</w:t>
      </w:r>
    </w:p>
    <w:p w:rsidR="00525F56" w:rsidRDefault="002F18D8" w:rsidP="00525F56">
      <w:pPr>
        <w:pStyle w:val="Titre2"/>
      </w:pPr>
      <w:bookmarkStart w:id="4" w:name="_Toc216273100"/>
      <w:r>
        <w:t>Titulaire</w:t>
      </w:r>
      <w:bookmarkEnd w:id="4"/>
    </w:p>
    <w:p w:rsidR="00525F56" w:rsidRPr="0089093F" w:rsidRDefault="00525F56" w:rsidP="00525F56">
      <w:pPr>
        <w:spacing w:after="120"/>
        <w:jc w:val="both"/>
        <w:rPr>
          <w:rFonts w:ascii="Trebuchet MS" w:hAnsi="Trebuchet MS" w:cs="Calibri"/>
          <w:sz w:val="20"/>
        </w:rPr>
      </w:pPr>
      <w:r w:rsidRPr="0089093F">
        <w:rPr>
          <w:rFonts w:ascii="Trebuchet MS" w:hAnsi="Trebuchet MS" w:cs="Calibri"/>
          <w:sz w:val="20"/>
        </w:rPr>
        <w:t>Le « </w:t>
      </w:r>
      <w:r w:rsidR="002F18D8">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 xml:space="preserve">l’acheteur. Il </w:t>
      </w:r>
      <w:r w:rsidRPr="0089093F">
        <w:rPr>
          <w:rFonts w:ascii="Trebuchet MS" w:hAnsi="Trebuchet MS" w:cs="Calibri"/>
          <w:sz w:val="20"/>
        </w:rPr>
        <w:t xml:space="preserve">est dûment identifié </w:t>
      </w:r>
      <w:r>
        <w:rPr>
          <w:rFonts w:ascii="Trebuchet MS" w:hAnsi="Trebuchet MS" w:cs="Calibri"/>
          <w:sz w:val="20"/>
        </w:rPr>
        <w:t>à l’acte d’engagement [première page du</w:t>
      </w:r>
      <w:r w:rsidRPr="0089093F">
        <w:rPr>
          <w:rFonts w:ascii="Trebuchet MS" w:hAnsi="Trebuchet MS" w:cs="Calibri"/>
          <w:sz w:val="20"/>
        </w:rPr>
        <w:t xml:space="preserve"> présent document</w:t>
      </w:r>
      <w:r>
        <w:rPr>
          <w:rFonts w:ascii="Trebuchet MS" w:hAnsi="Trebuchet MS" w:cs="Calibri"/>
          <w:sz w:val="20"/>
        </w:rPr>
        <w:t>, rubrique B]</w:t>
      </w:r>
      <w:r w:rsidRPr="0089093F">
        <w:rPr>
          <w:rFonts w:ascii="Trebuchet MS" w:hAnsi="Trebuchet MS" w:cs="Calibri"/>
          <w:sz w:val="20"/>
        </w:rPr>
        <w:t>.</w:t>
      </w:r>
    </w:p>
    <w:p w:rsidR="000F2971" w:rsidRPr="00A335CC" w:rsidRDefault="008C3A5F" w:rsidP="00E32C1E">
      <w:pPr>
        <w:pStyle w:val="Titre1"/>
      </w:pPr>
      <w:bookmarkStart w:id="5" w:name="_Toc408589778"/>
      <w:bookmarkStart w:id="6" w:name="_Toc59538042"/>
      <w:bookmarkStart w:id="7" w:name="_Toc59539919"/>
      <w:bookmarkStart w:id="8" w:name="_Toc59540008"/>
      <w:bookmarkStart w:id="9" w:name="_Toc216273101"/>
      <w:r w:rsidRPr="00E32C1E">
        <w:lastRenderedPageBreak/>
        <w:t>Description</w:t>
      </w:r>
      <w:r w:rsidRPr="00A335CC">
        <w:t xml:space="preserve"> </w:t>
      </w:r>
      <w:bookmarkEnd w:id="5"/>
      <w:bookmarkEnd w:id="6"/>
      <w:bookmarkEnd w:id="7"/>
      <w:bookmarkEnd w:id="8"/>
      <w:r w:rsidR="00FE0A30">
        <w:t>de l’accord-cadre</w:t>
      </w:r>
      <w:bookmarkEnd w:id="9"/>
    </w:p>
    <w:p w:rsidR="00A335CC" w:rsidRPr="00A335CC" w:rsidRDefault="000F2971" w:rsidP="001A0F14">
      <w:pPr>
        <w:pStyle w:val="Titre2"/>
      </w:pPr>
      <w:bookmarkStart w:id="10" w:name="_Toc59538043"/>
      <w:bookmarkStart w:id="11" w:name="_Toc59539920"/>
      <w:bookmarkStart w:id="12" w:name="_Toc59540009"/>
      <w:bookmarkStart w:id="13" w:name="_Ref63764939"/>
      <w:bookmarkStart w:id="14" w:name="_Toc216273102"/>
      <w:r w:rsidRPr="00A335CC">
        <w:t xml:space="preserve">Objet </w:t>
      </w:r>
      <w:bookmarkEnd w:id="10"/>
      <w:bookmarkEnd w:id="11"/>
      <w:bookmarkEnd w:id="12"/>
      <w:bookmarkEnd w:id="13"/>
      <w:r w:rsidR="00FE0A30">
        <w:t>de l’accord-cadre</w:t>
      </w:r>
      <w:bookmarkEnd w:id="14"/>
    </w:p>
    <w:p w:rsidR="00172CF2" w:rsidRPr="00F1671A" w:rsidRDefault="00172CF2" w:rsidP="00172CF2">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172CF2" w:rsidRDefault="00172CF2" w:rsidP="00172CF2">
      <w:pPr>
        <w:spacing w:after="120"/>
        <w:jc w:val="both"/>
        <w:rPr>
          <w:rFonts w:ascii="Trebuchet MS" w:eastAsia="Times New Roman" w:hAnsi="Trebuchet MS" w:cs="Arial"/>
          <w:noProof/>
          <w:sz w:val="20"/>
          <w:lang w:eastAsia="fr-FR"/>
        </w:rPr>
      </w:pPr>
      <w:r>
        <w:rPr>
          <w:rFonts w:ascii="Trebuchet MS" w:hAnsi="Trebuchet MS" w:cs="Arial"/>
          <w:sz w:val="20"/>
        </w:rPr>
        <w:t>La production (incluant la fabrication, le conditionnement et l’étiquetage), le stockage et la distribution de médicaments expérimentaux dans le cadre de projets de recherche clinique</w:t>
      </w:r>
      <w:r w:rsidRPr="00F1671A">
        <w:rPr>
          <w:rFonts w:ascii="Trebuchet MS" w:eastAsia="Times New Roman" w:hAnsi="Trebuchet MS" w:cs="Arial"/>
          <w:noProof/>
          <w:sz w:val="20"/>
          <w:lang w:eastAsia="fr-FR"/>
        </w:rPr>
        <w:t xml:space="preserve"> </w:t>
      </w:r>
      <w:r>
        <w:rPr>
          <w:rFonts w:ascii="Trebuchet MS" w:eastAsia="Times New Roman" w:hAnsi="Trebuchet MS" w:cs="Arial"/>
          <w:noProof/>
          <w:sz w:val="20"/>
          <w:lang w:eastAsia="fr-FR"/>
        </w:rPr>
        <w:t xml:space="preserve">mis en place par le CHU d’ANGERS. </w:t>
      </w:r>
    </w:p>
    <w:p w:rsidR="00172CF2" w:rsidRDefault="00172CF2" w:rsidP="00172CF2">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prestations, ainsi que les conditions techniques de leur exécution sont définies au C</w:t>
      </w:r>
      <w:r>
        <w:rPr>
          <w:rFonts w:ascii="Trebuchet MS" w:eastAsia="Times New Roman" w:hAnsi="Trebuchet MS" w:cs="Arial"/>
          <w:noProof/>
          <w:sz w:val="20"/>
          <w:lang w:eastAsia="fr-FR"/>
        </w:rPr>
        <w:t>.</w:t>
      </w:r>
      <w:r w:rsidRPr="00F1671A">
        <w:rPr>
          <w:rFonts w:ascii="Trebuchet MS" w:eastAsia="Times New Roman" w:hAnsi="Trebuchet MS" w:cs="Arial"/>
          <w:noProof/>
          <w:sz w:val="20"/>
          <w:lang w:eastAsia="fr-FR"/>
        </w:rPr>
        <w:t>C</w:t>
      </w:r>
      <w:r>
        <w:rPr>
          <w:rFonts w:ascii="Trebuchet MS" w:eastAsia="Times New Roman" w:hAnsi="Trebuchet MS" w:cs="Arial"/>
          <w:noProof/>
          <w:sz w:val="20"/>
          <w:lang w:eastAsia="fr-FR"/>
        </w:rPr>
        <w:t>.</w:t>
      </w:r>
      <w:r w:rsidRPr="00F1671A">
        <w:rPr>
          <w:rFonts w:ascii="Trebuchet MS" w:eastAsia="Times New Roman" w:hAnsi="Trebuchet MS" w:cs="Arial"/>
          <w:noProof/>
          <w:sz w:val="20"/>
          <w:lang w:eastAsia="fr-FR"/>
        </w:rPr>
        <w:t>T</w:t>
      </w:r>
      <w:r>
        <w:rPr>
          <w:rFonts w:ascii="Trebuchet MS" w:eastAsia="Times New Roman" w:hAnsi="Trebuchet MS" w:cs="Arial"/>
          <w:noProof/>
          <w:sz w:val="20"/>
          <w:lang w:eastAsia="fr-FR"/>
        </w:rPr>
        <w:t>.</w:t>
      </w:r>
      <w:r w:rsidRPr="00F1671A">
        <w:rPr>
          <w:rFonts w:ascii="Trebuchet MS" w:eastAsia="Times New Roman" w:hAnsi="Trebuchet MS" w:cs="Arial"/>
          <w:noProof/>
          <w:sz w:val="20"/>
          <w:lang w:eastAsia="fr-FR"/>
        </w:rPr>
        <w:t>P.</w:t>
      </w:r>
    </w:p>
    <w:p w:rsidR="00172CF2" w:rsidRPr="005E44F0" w:rsidRDefault="00172CF2" w:rsidP="00172CF2">
      <w:pPr>
        <w:tabs>
          <w:tab w:val="left" w:pos="5529"/>
        </w:tabs>
        <w:spacing w:after="120"/>
        <w:jc w:val="both"/>
        <w:rPr>
          <w:rFonts w:ascii="Trebuchet MS" w:hAnsi="Trebuchet MS"/>
          <w:sz w:val="20"/>
        </w:rPr>
      </w:pPr>
      <w:r w:rsidRPr="005E44F0">
        <w:rPr>
          <w:rFonts w:ascii="Trebuchet MS" w:hAnsi="Trebuchet MS"/>
          <w:sz w:val="20"/>
        </w:rPr>
        <w:t>Les prestations comprennent 3 missions :</w:t>
      </w:r>
    </w:p>
    <w:tbl>
      <w:tblPr>
        <w:tblStyle w:val="Grilledutableau"/>
        <w:tblW w:w="0" w:type="auto"/>
        <w:tblLook w:val="04A0" w:firstRow="1" w:lastRow="0" w:firstColumn="1" w:lastColumn="0" w:noHBand="0" w:noVBand="1"/>
      </w:tblPr>
      <w:tblGrid>
        <w:gridCol w:w="888"/>
        <w:gridCol w:w="8401"/>
      </w:tblGrid>
      <w:tr w:rsidR="00172CF2" w:rsidTr="00B4169F">
        <w:trPr>
          <w:trHeight w:val="275"/>
        </w:trPr>
        <w:tc>
          <w:tcPr>
            <w:tcW w:w="675" w:type="dxa"/>
            <w:shd w:val="clear" w:color="auto" w:fill="D9D9D9" w:themeFill="background1" w:themeFillShade="D9"/>
          </w:tcPr>
          <w:p w:rsidR="00172CF2" w:rsidRPr="007639A4" w:rsidRDefault="00172CF2" w:rsidP="00B4169F">
            <w:pPr>
              <w:tabs>
                <w:tab w:val="left" w:pos="5529"/>
              </w:tabs>
              <w:spacing w:after="120"/>
              <w:jc w:val="both"/>
              <w:rPr>
                <w:rFonts w:ascii="Trebuchet MS" w:hAnsi="Trebuchet MS" w:cs="Arial"/>
                <w:b/>
                <w:sz w:val="20"/>
              </w:rPr>
            </w:pPr>
            <w:r w:rsidRPr="007639A4">
              <w:rPr>
                <w:rFonts w:ascii="Trebuchet MS" w:hAnsi="Trebuchet MS" w:cs="Arial"/>
                <w:b/>
                <w:sz w:val="20"/>
              </w:rPr>
              <w:t>Mission</w:t>
            </w:r>
          </w:p>
        </w:tc>
        <w:tc>
          <w:tcPr>
            <w:tcW w:w="9387" w:type="dxa"/>
            <w:shd w:val="clear" w:color="auto" w:fill="D9D9D9" w:themeFill="background1" w:themeFillShade="D9"/>
          </w:tcPr>
          <w:p w:rsidR="00172CF2" w:rsidRPr="007639A4" w:rsidRDefault="00172CF2" w:rsidP="00B4169F">
            <w:pPr>
              <w:tabs>
                <w:tab w:val="left" w:pos="5529"/>
              </w:tabs>
              <w:spacing w:after="120"/>
              <w:jc w:val="both"/>
              <w:rPr>
                <w:rFonts w:ascii="Trebuchet MS" w:hAnsi="Trebuchet MS" w:cs="Arial"/>
                <w:b/>
                <w:sz w:val="20"/>
              </w:rPr>
            </w:pPr>
            <w:r w:rsidRPr="007639A4">
              <w:rPr>
                <w:rFonts w:ascii="Trebuchet MS" w:hAnsi="Trebuchet MS" w:cs="Arial"/>
                <w:b/>
                <w:sz w:val="20"/>
              </w:rPr>
              <w:t>Désignation</w:t>
            </w:r>
          </w:p>
        </w:tc>
      </w:tr>
      <w:tr w:rsidR="00172CF2" w:rsidTr="00B4169F">
        <w:tc>
          <w:tcPr>
            <w:tcW w:w="675" w:type="dxa"/>
          </w:tcPr>
          <w:p w:rsidR="00172CF2" w:rsidRPr="007639A4" w:rsidRDefault="00172CF2" w:rsidP="00B4169F">
            <w:pPr>
              <w:tabs>
                <w:tab w:val="left" w:pos="5529"/>
              </w:tabs>
              <w:spacing w:after="120"/>
              <w:jc w:val="center"/>
              <w:rPr>
                <w:rFonts w:ascii="Trebuchet MS" w:hAnsi="Trebuchet MS" w:cs="Arial"/>
                <w:sz w:val="20"/>
              </w:rPr>
            </w:pPr>
            <w:r w:rsidRPr="007639A4">
              <w:rPr>
                <w:rFonts w:ascii="Trebuchet MS" w:hAnsi="Trebuchet MS" w:cs="Arial"/>
                <w:sz w:val="20"/>
              </w:rPr>
              <w:t>1</w:t>
            </w:r>
          </w:p>
        </w:tc>
        <w:tc>
          <w:tcPr>
            <w:tcW w:w="9387" w:type="dxa"/>
          </w:tcPr>
          <w:p w:rsidR="00172CF2" w:rsidRPr="007639A4" w:rsidRDefault="00172CF2" w:rsidP="00B4169F">
            <w:pPr>
              <w:tabs>
                <w:tab w:val="left" w:pos="5529"/>
              </w:tabs>
              <w:spacing w:after="120"/>
              <w:jc w:val="both"/>
              <w:rPr>
                <w:rFonts w:ascii="Trebuchet MS" w:hAnsi="Trebuchet MS" w:cs="Arial"/>
                <w:sz w:val="20"/>
              </w:rPr>
            </w:pPr>
            <w:r w:rsidRPr="007639A4">
              <w:rPr>
                <w:rFonts w:ascii="Trebuchet MS" w:hAnsi="Trebuchet MS" w:cs="Arial"/>
                <w:sz w:val="20"/>
              </w:rPr>
              <w:t>Fabrication des ME et Placebo, selon les BPF ou similaire</w:t>
            </w:r>
          </w:p>
        </w:tc>
      </w:tr>
      <w:tr w:rsidR="00172CF2" w:rsidTr="00B4169F">
        <w:tc>
          <w:tcPr>
            <w:tcW w:w="675" w:type="dxa"/>
          </w:tcPr>
          <w:p w:rsidR="00172CF2" w:rsidRPr="007639A4" w:rsidRDefault="00172CF2" w:rsidP="00B4169F">
            <w:pPr>
              <w:tabs>
                <w:tab w:val="left" w:pos="5529"/>
              </w:tabs>
              <w:spacing w:after="120"/>
              <w:jc w:val="center"/>
              <w:rPr>
                <w:rFonts w:ascii="Trebuchet MS" w:hAnsi="Trebuchet MS" w:cs="Arial"/>
                <w:sz w:val="20"/>
              </w:rPr>
            </w:pPr>
            <w:r w:rsidRPr="007639A4">
              <w:rPr>
                <w:rFonts w:ascii="Trebuchet MS" w:hAnsi="Trebuchet MS" w:cs="Arial"/>
                <w:sz w:val="20"/>
              </w:rPr>
              <w:t>2</w:t>
            </w:r>
          </w:p>
        </w:tc>
        <w:tc>
          <w:tcPr>
            <w:tcW w:w="9387" w:type="dxa"/>
          </w:tcPr>
          <w:p w:rsidR="00172CF2" w:rsidRPr="007639A4" w:rsidRDefault="00172CF2" w:rsidP="00B4169F">
            <w:pPr>
              <w:tabs>
                <w:tab w:val="left" w:pos="5529"/>
              </w:tabs>
              <w:spacing w:after="120"/>
              <w:jc w:val="both"/>
              <w:rPr>
                <w:rFonts w:ascii="Trebuchet MS" w:hAnsi="Trebuchet MS" w:cs="Arial"/>
                <w:sz w:val="20"/>
              </w:rPr>
            </w:pPr>
            <w:r w:rsidRPr="007639A4">
              <w:rPr>
                <w:rFonts w:ascii="Trebuchet MS" w:hAnsi="Trebuchet MS" w:cs="Arial"/>
                <w:sz w:val="20"/>
              </w:rPr>
              <w:t xml:space="preserve">Déconditionnement, reconditionnement et/ou étiquetage des ME, selon les BPF ou similaire </w:t>
            </w:r>
          </w:p>
        </w:tc>
      </w:tr>
      <w:tr w:rsidR="00172CF2" w:rsidTr="00B4169F">
        <w:tc>
          <w:tcPr>
            <w:tcW w:w="675" w:type="dxa"/>
          </w:tcPr>
          <w:p w:rsidR="00172CF2" w:rsidRPr="007639A4" w:rsidRDefault="00172CF2" w:rsidP="00B4169F">
            <w:pPr>
              <w:tabs>
                <w:tab w:val="left" w:pos="5529"/>
              </w:tabs>
              <w:spacing w:after="120"/>
              <w:jc w:val="center"/>
              <w:rPr>
                <w:rFonts w:ascii="Trebuchet MS" w:hAnsi="Trebuchet MS" w:cs="Arial"/>
                <w:sz w:val="20"/>
              </w:rPr>
            </w:pPr>
            <w:r w:rsidRPr="007639A4">
              <w:rPr>
                <w:rFonts w:ascii="Trebuchet MS" w:hAnsi="Trebuchet MS" w:cs="Arial"/>
                <w:sz w:val="20"/>
              </w:rPr>
              <w:t>3</w:t>
            </w:r>
          </w:p>
        </w:tc>
        <w:tc>
          <w:tcPr>
            <w:tcW w:w="9387" w:type="dxa"/>
          </w:tcPr>
          <w:p w:rsidR="00172CF2" w:rsidRPr="007639A4" w:rsidRDefault="00172CF2" w:rsidP="00B4169F">
            <w:pPr>
              <w:tabs>
                <w:tab w:val="left" w:pos="5529"/>
              </w:tabs>
              <w:spacing w:after="120"/>
              <w:jc w:val="both"/>
              <w:rPr>
                <w:rFonts w:ascii="Trebuchet MS" w:hAnsi="Trebuchet MS" w:cs="Arial"/>
                <w:sz w:val="20"/>
              </w:rPr>
            </w:pPr>
            <w:r w:rsidRPr="007639A4">
              <w:rPr>
                <w:rFonts w:ascii="Trebuchet MS" w:hAnsi="Trebuchet MS" w:cs="Arial"/>
                <w:sz w:val="20"/>
              </w:rPr>
              <w:t>Stockage et distribution multicentrique</w:t>
            </w:r>
          </w:p>
        </w:tc>
      </w:tr>
    </w:tbl>
    <w:p w:rsidR="00172CF2" w:rsidRDefault="00172CF2" w:rsidP="00172CF2">
      <w:pPr>
        <w:spacing w:after="120"/>
        <w:jc w:val="both"/>
        <w:rPr>
          <w:rFonts w:ascii="Trebuchet MS" w:eastAsia="Times New Roman" w:hAnsi="Trebuchet MS" w:cs="Arial"/>
          <w:noProof/>
          <w:sz w:val="20"/>
          <w:lang w:eastAsia="fr-FR"/>
        </w:rPr>
      </w:pPr>
    </w:p>
    <w:p w:rsidR="00172CF2" w:rsidRDefault="00172CF2" w:rsidP="00172CF2">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Il est précisé que chaque marché subséquent pourra porter sur l’une ou l’autre ou l’ensemble de ces missions.</w:t>
      </w:r>
    </w:p>
    <w:p w:rsidR="00172CF2" w:rsidRPr="00640E5A" w:rsidRDefault="00E53D80" w:rsidP="00172CF2">
      <w:pPr>
        <w:autoSpaceDE w:val="0"/>
        <w:autoSpaceDN w:val="0"/>
        <w:adjustRightInd w:val="0"/>
        <w:rPr>
          <w:rFonts w:ascii="Trebuchet MS" w:hAnsi="Trebuchet MS" w:cs="Trebuchet MS"/>
          <w:color w:val="000000"/>
          <w:sz w:val="20"/>
        </w:rPr>
      </w:pPr>
      <w:r>
        <w:rPr>
          <w:rFonts w:ascii="Trebuchet MS" w:hAnsi="Trebuchet MS" w:cs="Trebuchet MS"/>
          <w:color w:val="000000"/>
          <w:sz w:val="20"/>
        </w:rPr>
        <w:t>Conformément à la réglementation européenne, l</w:t>
      </w:r>
      <w:r w:rsidR="00172CF2" w:rsidRPr="00640E5A">
        <w:rPr>
          <w:rFonts w:ascii="Trebuchet MS" w:hAnsi="Trebuchet MS" w:cs="Trebuchet MS"/>
          <w:color w:val="000000"/>
          <w:sz w:val="20"/>
        </w:rPr>
        <w:t xml:space="preserve">es exigences minimales exigées de l’opérateur pour répondre à l’accord cadre sont : </w:t>
      </w:r>
    </w:p>
    <w:p w:rsidR="00172CF2" w:rsidRPr="00E523B4" w:rsidRDefault="00172CF2" w:rsidP="00E523B4">
      <w:pPr>
        <w:pStyle w:val="Paragraphedeliste"/>
        <w:numPr>
          <w:ilvl w:val="0"/>
          <w:numId w:val="29"/>
        </w:numPr>
        <w:autoSpaceDE w:val="0"/>
        <w:autoSpaceDN w:val="0"/>
        <w:adjustRightInd w:val="0"/>
        <w:spacing w:after="15"/>
        <w:rPr>
          <w:rFonts w:ascii="Trebuchet MS" w:hAnsi="Trebuchet MS" w:cs="Trebuchet MS"/>
          <w:color w:val="000000"/>
          <w:sz w:val="20"/>
        </w:rPr>
      </w:pPr>
      <w:r w:rsidRPr="00E523B4">
        <w:rPr>
          <w:rFonts w:ascii="Trebuchet MS" w:hAnsi="Trebuchet MS" w:cs="Trebuchet MS"/>
          <w:color w:val="000000"/>
          <w:sz w:val="20"/>
        </w:rPr>
        <w:t>Détention du statut d'Etablissement Pharmaceutique ou équivalent ;</w:t>
      </w:r>
    </w:p>
    <w:p w:rsidR="00172CF2" w:rsidRPr="00E523B4" w:rsidRDefault="00172CF2" w:rsidP="00E523B4">
      <w:pPr>
        <w:pStyle w:val="Paragraphedeliste"/>
        <w:numPr>
          <w:ilvl w:val="0"/>
          <w:numId w:val="29"/>
        </w:numPr>
        <w:autoSpaceDE w:val="0"/>
        <w:autoSpaceDN w:val="0"/>
        <w:adjustRightInd w:val="0"/>
        <w:spacing w:after="15"/>
        <w:rPr>
          <w:rFonts w:ascii="Trebuchet MS" w:hAnsi="Trebuchet MS" w:cs="Trebuchet MS"/>
          <w:color w:val="000000"/>
          <w:sz w:val="20"/>
        </w:rPr>
      </w:pPr>
      <w:r w:rsidRPr="00E523B4">
        <w:rPr>
          <w:rFonts w:ascii="Trebuchet MS" w:hAnsi="Trebuchet MS" w:cs="Trebuchet MS"/>
          <w:color w:val="000000"/>
          <w:sz w:val="20"/>
        </w:rPr>
        <w:t>Détention d’une autorisation d’ouverture de l’établissement de fabrication du Médicament Expérimental (délivrée par l'ANSM) ;</w:t>
      </w:r>
    </w:p>
    <w:p w:rsidR="00172CF2" w:rsidRPr="00E523B4" w:rsidRDefault="00172CF2" w:rsidP="00E523B4">
      <w:pPr>
        <w:pStyle w:val="Paragraphedeliste"/>
        <w:numPr>
          <w:ilvl w:val="0"/>
          <w:numId w:val="29"/>
        </w:numPr>
        <w:autoSpaceDE w:val="0"/>
        <w:autoSpaceDN w:val="0"/>
        <w:adjustRightInd w:val="0"/>
        <w:spacing w:after="15"/>
        <w:rPr>
          <w:rFonts w:ascii="Trebuchet MS" w:hAnsi="Trebuchet MS" w:cs="Trebuchet MS"/>
          <w:color w:val="000000"/>
          <w:sz w:val="20"/>
        </w:rPr>
      </w:pPr>
      <w:r w:rsidRPr="00E523B4">
        <w:rPr>
          <w:rFonts w:ascii="Trebuchet MS" w:hAnsi="Trebuchet MS" w:cs="Trebuchet MS"/>
          <w:color w:val="000000"/>
          <w:sz w:val="20"/>
        </w:rPr>
        <w:t>Prestations réalisées selon les Bonnes Pratiques de Fabrications (BPF), les Bonnes Pratiques Cliniques (BPC) et les Bonnes Pratiques de Distribution (BPD) ;</w:t>
      </w:r>
    </w:p>
    <w:p w:rsidR="00172CF2" w:rsidRPr="00E523B4" w:rsidRDefault="00172CF2" w:rsidP="00E523B4">
      <w:pPr>
        <w:pStyle w:val="Paragraphedeliste"/>
        <w:numPr>
          <w:ilvl w:val="0"/>
          <w:numId w:val="29"/>
        </w:numPr>
        <w:autoSpaceDE w:val="0"/>
        <w:autoSpaceDN w:val="0"/>
        <w:adjustRightInd w:val="0"/>
        <w:spacing w:after="15"/>
        <w:rPr>
          <w:rFonts w:ascii="Trebuchet MS" w:hAnsi="Trebuchet MS" w:cs="Trebuchet MS"/>
          <w:color w:val="000000"/>
          <w:sz w:val="20"/>
        </w:rPr>
      </w:pPr>
      <w:r w:rsidRPr="00E523B4">
        <w:rPr>
          <w:rFonts w:ascii="Trebuchet MS" w:hAnsi="Trebuchet MS" w:cs="Trebuchet MS"/>
          <w:color w:val="000000"/>
          <w:sz w:val="20"/>
        </w:rPr>
        <w:t>En capacité de fournir les éléments nécessaires pour la rédaction du Dossier du Médicament Expérimental (DME) ;</w:t>
      </w:r>
    </w:p>
    <w:p w:rsidR="00172CF2" w:rsidRPr="00E523B4" w:rsidRDefault="00172CF2" w:rsidP="00E523B4">
      <w:pPr>
        <w:pStyle w:val="Paragraphedeliste"/>
        <w:numPr>
          <w:ilvl w:val="0"/>
          <w:numId w:val="29"/>
        </w:numPr>
        <w:autoSpaceDE w:val="0"/>
        <w:autoSpaceDN w:val="0"/>
        <w:adjustRightInd w:val="0"/>
        <w:rPr>
          <w:rFonts w:ascii="Trebuchet MS" w:hAnsi="Trebuchet MS" w:cs="Trebuchet MS"/>
          <w:color w:val="000000"/>
          <w:sz w:val="20"/>
        </w:rPr>
      </w:pPr>
      <w:r w:rsidRPr="00E523B4">
        <w:rPr>
          <w:rFonts w:ascii="Trebuchet MS" w:hAnsi="Trebuchet MS" w:cs="Trebuchet MS"/>
          <w:color w:val="000000"/>
          <w:sz w:val="20"/>
        </w:rPr>
        <w:t xml:space="preserve">Distribution en France, en UE et Hors UE. </w:t>
      </w:r>
    </w:p>
    <w:p w:rsidR="00172CF2" w:rsidRDefault="00172CF2" w:rsidP="00172CF2">
      <w:pPr>
        <w:spacing w:after="120"/>
        <w:jc w:val="both"/>
        <w:rPr>
          <w:rFonts w:ascii="Trebuchet MS" w:eastAsia="Times New Roman" w:hAnsi="Trebuchet MS" w:cs="Arial"/>
          <w:noProof/>
          <w:sz w:val="20"/>
          <w:lang w:eastAsia="fr-FR"/>
        </w:rPr>
      </w:pPr>
    </w:p>
    <w:p w:rsidR="00FE0A30" w:rsidRDefault="00172CF2" w:rsidP="00F1671A">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Enfin,il pourra être inté</w:t>
      </w:r>
      <w:r w:rsidRPr="009C0D47">
        <w:rPr>
          <w:rFonts w:ascii="Trebuchet MS" w:eastAsia="Times New Roman" w:hAnsi="Trebuchet MS" w:cs="Arial"/>
          <w:noProof/>
          <w:sz w:val="20"/>
          <w:lang w:eastAsia="fr-FR"/>
        </w:rPr>
        <w:t>gré en cours d</w:t>
      </w:r>
      <w:r>
        <w:rPr>
          <w:rFonts w:ascii="Trebuchet MS" w:eastAsia="Times New Roman" w:hAnsi="Trebuchet MS" w:cs="Arial"/>
          <w:noProof/>
          <w:sz w:val="20"/>
          <w:lang w:eastAsia="fr-FR"/>
        </w:rPr>
        <w:t>e marché, après validation d’un devis</w:t>
      </w:r>
      <w:r w:rsidRPr="009C0D47">
        <w:rPr>
          <w:rFonts w:ascii="Trebuchet MS" w:eastAsia="Times New Roman" w:hAnsi="Trebuchet MS" w:cs="Arial"/>
          <w:noProof/>
          <w:sz w:val="20"/>
          <w:lang w:eastAsia="fr-FR"/>
        </w:rPr>
        <w:t xml:space="preserve">, de </w:t>
      </w:r>
      <w:r>
        <w:rPr>
          <w:rFonts w:ascii="Trebuchet MS" w:eastAsia="Times New Roman" w:hAnsi="Trebuchet MS" w:cs="Arial"/>
          <w:noProof/>
          <w:sz w:val="20"/>
          <w:lang w:eastAsia="fr-FR"/>
        </w:rPr>
        <w:t>nouvelles prestations</w:t>
      </w:r>
      <w:r w:rsidRPr="009C0D47">
        <w:rPr>
          <w:rFonts w:ascii="Trebuchet MS" w:eastAsia="Times New Roman" w:hAnsi="Trebuchet MS" w:cs="Arial"/>
          <w:noProof/>
          <w:sz w:val="20"/>
          <w:lang w:eastAsia="fr-FR"/>
        </w:rPr>
        <w:t xml:space="preserve"> </w:t>
      </w:r>
      <w:r>
        <w:rPr>
          <w:rFonts w:ascii="Trebuchet MS" w:eastAsia="Times New Roman" w:hAnsi="Trebuchet MS" w:cs="Arial"/>
          <w:noProof/>
          <w:sz w:val="20"/>
          <w:lang w:eastAsia="fr-FR"/>
        </w:rPr>
        <w:t xml:space="preserve">conformes a l'objet du marché,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_Ref63769653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7A6080">
        <w:rPr>
          <w:rFonts w:ascii="Trebuchet MS" w:eastAsia="Times New Roman" w:hAnsi="Trebuchet MS" w:cs="Arial"/>
          <w:noProof/>
          <w:sz w:val="20"/>
          <w:lang w:eastAsia="fr-FR"/>
        </w:rPr>
        <w:t>13.1</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r w:rsidRPr="009C0D47">
        <w:rPr>
          <w:rFonts w:ascii="Trebuchet MS" w:eastAsia="Times New Roman" w:hAnsi="Trebuchet MS" w:cs="Arial"/>
          <w:noProof/>
          <w:sz w:val="20"/>
          <w:lang w:eastAsia="fr-FR"/>
        </w:rPr>
        <w:t xml:space="preserve"> Ces intégrations ne donneront pas li</w:t>
      </w:r>
      <w:r>
        <w:rPr>
          <w:rFonts w:ascii="Trebuchet MS" w:eastAsia="Times New Roman" w:hAnsi="Trebuchet MS" w:cs="Arial"/>
          <w:noProof/>
          <w:sz w:val="20"/>
          <w:lang w:eastAsia="fr-FR"/>
        </w:rPr>
        <w:t>eu à la passation d’un avenant.</w:t>
      </w:r>
    </w:p>
    <w:p w:rsidR="00EF0FC5" w:rsidRDefault="00EF0FC5" w:rsidP="00F1671A">
      <w:pPr>
        <w:spacing w:after="120"/>
        <w:jc w:val="both"/>
        <w:rPr>
          <w:rFonts w:ascii="Trebuchet MS" w:eastAsia="Times New Roman" w:hAnsi="Trebuchet MS" w:cs="Arial"/>
          <w:noProof/>
          <w:sz w:val="20"/>
          <w:lang w:eastAsia="fr-FR"/>
        </w:rPr>
      </w:pPr>
    </w:p>
    <w:p w:rsidR="00514F9D" w:rsidRPr="00514F9D" w:rsidRDefault="00FE0A30" w:rsidP="00514F9D">
      <w:pPr>
        <w:pBdr>
          <w:top w:val="single" w:sz="4" w:space="1" w:color="auto"/>
          <w:left w:val="single" w:sz="4" w:space="4" w:color="auto"/>
          <w:bottom w:val="single" w:sz="4" w:space="1" w:color="auto"/>
          <w:right w:val="single" w:sz="4" w:space="4" w:color="auto"/>
        </w:pBdr>
        <w:spacing w:after="120"/>
        <w:jc w:val="both"/>
        <w:rPr>
          <w:rFonts w:ascii="Trebuchet MS" w:hAnsi="Trebuchet MS" w:cs="Arial"/>
          <w:sz w:val="20"/>
          <w:szCs w:val="20"/>
        </w:rPr>
      </w:pPr>
      <w:r w:rsidRPr="00FE0A30">
        <w:rPr>
          <w:rFonts w:ascii="Trebuchet MS" w:hAnsi="Trebuchet MS" w:cs="Arial"/>
          <w:sz w:val="20"/>
          <w:szCs w:val="20"/>
        </w:rPr>
        <w:t>Il est précisé que les stipulations du présent C.C.A.P. s’appliquent tant à l’accord-cadre qu’aux marchés subséquents conclus sur le fondement de l’accord-cadre sauf lorsque lesdites stipulations limitent expressément leur application à « l’accord-cadre » ou aux « marchés subséquents » (l’expression « marché » désignant dans ce document indifféremment l’accord-cadre ou les marchés subséquents).</w:t>
      </w:r>
    </w:p>
    <w:p w:rsidR="00514F9D" w:rsidRDefault="00514F9D" w:rsidP="009C0D47">
      <w:pPr>
        <w:spacing w:after="120"/>
        <w:jc w:val="both"/>
        <w:rPr>
          <w:rFonts w:ascii="Trebuchet MS" w:eastAsia="Times New Roman" w:hAnsi="Trebuchet MS" w:cs="Arial"/>
          <w:noProof/>
          <w:sz w:val="20"/>
          <w:u w:val="single"/>
          <w:lang w:eastAsia="fr-FR"/>
        </w:rPr>
      </w:pPr>
    </w:p>
    <w:p w:rsidR="00CB5D1D" w:rsidRPr="00825D04" w:rsidRDefault="00CB5D1D" w:rsidP="009C0D47">
      <w:pPr>
        <w:spacing w:after="120"/>
        <w:jc w:val="both"/>
        <w:rPr>
          <w:rFonts w:ascii="Trebuchet MS" w:eastAsia="Times New Roman" w:hAnsi="Trebuchet MS" w:cs="Arial"/>
          <w:noProof/>
          <w:sz w:val="20"/>
          <w:lang w:eastAsia="fr-FR"/>
        </w:rPr>
      </w:pPr>
      <w:r w:rsidRPr="00825D04">
        <w:rPr>
          <w:rFonts w:ascii="Trebuchet MS" w:eastAsia="Times New Roman" w:hAnsi="Trebuchet MS" w:cs="Arial"/>
          <w:noProof/>
          <w:sz w:val="20"/>
          <w:u w:val="single"/>
          <w:lang w:eastAsia="fr-FR"/>
        </w:rPr>
        <w:t>Les établissement</w:t>
      </w:r>
      <w:r w:rsidR="00EE64D1">
        <w:rPr>
          <w:rFonts w:ascii="Trebuchet MS" w:eastAsia="Times New Roman" w:hAnsi="Trebuchet MS" w:cs="Arial"/>
          <w:noProof/>
          <w:sz w:val="20"/>
          <w:u w:val="single"/>
          <w:lang w:eastAsia="fr-FR"/>
        </w:rPr>
        <w:t>s</w:t>
      </w:r>
      <w:r w:rsidRPr="00825D04">
        <w:rPr>
          <w:rFonts w:ascii="Trebuchet MS" w:eastAsia="Times New Roman" w:hAnsi="Trebuchet MS" w:cs="Arial"/>
          <w:noProof/>
          <w:sz w:val="20"/>
          <w:u w:val="single"/>
          <w:lang w:eastAsia="fr-FR"/>
        </w:rPr>
        <w:t xml:space="preserve"> parties du GHT 49 ayant un besoin identifié sont</w:t>
      </w:r>
      <w:r w:rsidRPr="00825D04">
        <w:rPr>
          <w:rFonts w:ascii="Trebuchet MS" w:eastAsia="Times New Roman" w:hAnsi="Trebuchet MS" w:cs="Arial"/>
          <w:noProof/>
          <w:sz w:val="20"/>
          <w:lang w:eastAsia="fr-FR"/>
        </w:rPr>
        <w:t> :</w:t>
      </w:r>
    </w:p>
    <w:p w:rsidR="00B55E7F" w:rsidRPr="00B55E7F" w:rsidRDefault="00172CF2" w:rsidP="00B55E7F">
      <w:pPr>
        <w:spacing w:after="120"/>
        <w:rPr>
          <w:rFonts w:ascii="Trebuchet MS" w:eastAsia="Times New Roman" w:hAnsi="Trebuchet MS" w:cs="Arial"/>
          <w:b/>
          <w:noProof/>
          <w:color w:val="FF0000"/>
          <w:sz w:val="20"/>
          <w:lang w:eastAsia="fr-FR"/>
        </w:rPr>
      </w:pPr>
      <w:r w:rsidRPr="00EF0FC5">
        <w:rPr>
          <w:rFonts w:ascii="Trebuchet MS" w:eastAsia="Times New Roman" w:hAnsi="Trebuchet MS" w:cs="Arial"/>
          <w:b/>
          <w:noProof/>
          <w:color w:val="FF0000"/>
          <w:sz w:val="20"/>
          <w:lang w:eastAsia="fr-FR"/>
        </w:rPr>
        <w:t>Le CHU D’ANGERS.</w:t>
      </w:r>
    </w:p>
    <w:p w:rsidR="00001035" w:rsidRDefault="009C0D47" w:rsidP="009C0D47">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autres é</w:t>
      </w:r>
      <w:r w:rsidR="00CB5D1D"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00CB5D1D" w:rsidRPr="009C0D47">
        <w:rPr>
          <w:rFonts w:ascii="Trebuchet MS" w:eastAsia="Times New Roman" w:hAnsi="Trebuchet MS" w:cs="Arial"/>
          <w:noProof/>
          <w:sz w:val="20"/>
          <w:lang w:eastAsia="fr-FR"/>
        </w:rPr>
        <w:t xml:space="preserve">n’ont pas de besoin </w:t>
      </w:r>
      <w:r w:rsidR="00EF0FC5">
        <w:rPr>
          <w:rFonts w:ascii="Trebuchet MS" w:eastAsia="Times New Roman" w:hAnsi="Trebuchet MS" w:cs="Arial"/>
          <w:noProof/>
          <w:sz w:val="20"/>
          <w:lang w:eastAsia="fr-FR"/>
        </w:rPr>
        <w:t>identifié</w:t>
      </w:r>
      <w:r w:rsidR="00CB5D1D" w:rsidRPr="009C0D47">
        <w:rPr>
          <w:rFonts w:ascii="Trebuchet MS" w:eastAsia="Times New Roman" w:hAnsi="Trebuchet MS" w:cs="Arial"/>
          <w:noProof/>
          <w:sz w:val="20"/>
          <w:lang w:eastAsia="fr-FR"/>
        </w:rPr>
        <w:t xml:space="preserve">. </w:t>
      </w:r>
    </w:p>
    <w:p w:rsidR="000F2971" w:rsidRPr="00885D04" w:rsidRDefault="000F2971" w:rsidP="001A0F14">
      <w:pPr>
        <w:pStyle w:val="Titre2"/>
      </w:pPr>
      <w:bookmarkStart w:id="15" w:name="_Toc59538044"/>
      <w:bookmarkStart w:id="16" w:name="_Toc59539921"/>
      <w:bookmarkStart w:id="17" w:name="_Toc59540010"/>
      <w:bookmarkStart w:id="18" w:name="_Ref62473877"/>
      <w:bookmarkStart w:id="19" w:name="_Toc216273103"/>
      <w:r w:rsidRPr="00885D04">
        <w:t>Nature du marché et compétences d</w:t>
      </w:r>
      <w:r w:rsidR="009C0D47">
        <w:t xml:space="preserve">e l’établissement support et des établissements </w:t>
      </w:r>
      <w:r w:rsidRPr="00885D04">
        <w:t>parties</w:t>
      </w:r>
      <w:bookmarkEnd w:id="15"/>
      <w:bookmarkEnd w:id="16"/>
      <w:bookmarkEnd w:id="17"/>
      <w:bookmarkEnd w:id="18"/>
      <w:r w:rsidR="009C0D47">
        <w:t xml:space="preserve"> du GHT 49</w:t>
      </w:r>
      <w:bookmarkEnd w:id="19"/>
    </w:p>
    <w:p w:rsidR="004351EF" w:rsidRPr="00F1671A" w:rsidRDefault="00245519" w:rsidP="00F1671A">
      <w:pPr>
        <w:spacing w:after="120"/>
        <w:jc w:val="both"/>
        <w:rPr>
          <w:rFonts w:ascii="Trebuchet MS" w:hAnsi="Trebuchet MS"/>
          <w:noProof/>
          <w:sz w:val="20"/>
        </w:rPr>
      </w:pPr>
      <w:r>
        <w:rPr>
          <w:rFonts w:ascii="Trebuchet MS" w:hAnsi="Trebuchet MS"/>
          <w:noProof/>
          <w:sz w:val="20"/>
        </w:rPr>
        <w:t>Sans objet.</w:t>
      </w:r>
    </w:p>
    <w:p w:rsidR="00575FED" w:rsidRPr="00575FED" w:rsidRDefault="008C3A5F" w:rsidP="00E32C1E">
      <w:pPr>
        <w:pStyle w:val="Titre1"/>
      </w:pPr>
      <w:bookmarkStart w:id="20" w:name="_Toc59538045"/>
      <w:bookmarkStart w:id="21" w:name="_Toc59539922"/>
      <w:bookmarkStart w:id="22" w:name="_Toc59540011"/>
      <w:bookmarkStart w:id="23" w:name="_Ref63774190"/>
      <w:bookmarkStart w:id="24" w:name="_Toc216273104"/>
      <w:r w:rsidRPr="00885D04">
        <w:lastRenderedPageBreak/>
        <w:t>Division en lots</w:t>
      </w:r>
      <w:bookmarkEnd w:id="20"/>
      <w:bookmarkEnd w:id="21"/>
      <w:bookmarkEnd w:id="22"/>
      <w:bookmarkEnd w:id="23"/>
      <w:bookmarkEnd w:id="24"/>
      <w:r w:rsidRPr="00885D04">
        <w:t xml:space="preserve"> </w:t>
      </w:r>
    </w:p>
    <w:p w:rsidR="00575FED" w:rsidRPr="00025077" w:rsidRDefault="002B1FC2" w:rsidP="00025077">
      <w:pPr>
        <w:spacing w:after="120"/>
        <w:rPr>
          <w:rFonts w:ascii="Trebuchet MS" w:hAnsi="Trebuchet MS" w:cs="Arial"/>
          <w:sz w:val="20"/>
          <w:szCs w:val="20"/>
        </w:rPr>
      </w:pPr>
      <w:r w:rsidRPr="00575FED">
        <w:rPr>
          <w:rFonts w:ascii="Trebuchet MS" w:hAnsi="Trebuchet MS" w:cs="Arial"/>
          <w:sz w:val="20"/>
          <w:szCs w:val="20"/>
        </w:rPr>
        <w:t xml:space="preserve">Le </w:t>
      </w:r>
      <w:r>
        <w:rPr>
          <w:rFonts w:ascii="Trebuchet MS" w:hAnsi="Trebuchet MS" w:cs="Arial"/>
          <w:sz w:val="20"/>
          <w:szCs w:val="20"/>
        </w:rPr>
        <w:t xml:space="preserve">présent </w:t>
      </w:r>
      <w:r w:rsidRPr="00575FED">
        <w:rPr>
          <w:rFonts w:ascii="Trebuchet MS" w:hAnsi="Trebuchet MS" w:cs="Arial"/>
          <w:sz w:val="20"/>
          <w:szCs w:val="20"/>
        </w:rPr>
        <w:t>marché n’est pas alloti.</w:t>
      </w:r>
    </w:p>
    <w:p w:rsidR="008C3A5F" w:rsidRPr="00885D04" w:rsidRDefault="008C3A5F" w:rsidP="00E32C1E">
      <w:pPr>
        <w:pStyle w:val="Titre1"/>
      </w:pPr>
      <w:bookmarkStart w:id="25" w:name="_Toc59538046"/>
      <w:bookmarkStart w:id="26" w:name="_Toc59539923"/>
      <w:bookmarkStart w:id="27" w:name="_Toc59540012"/>
      <w:bookmarkStart w:id="28" w:name="_Ref63774169"/>
      <w:bookmarkStart w:id="29" w:name="_Toc216273105"/>
      <w:r w:rsidRPr="00885D04">
        <w:t xml:space="preserve">Forme </w:t>
      </w:r>
      <w:r w:rsidR="005610F7" w:rsidRPr="00885D04">
        <w:t>du</w:t>
      </w:r>
      <w:r w:rsidRPr="00885D04">
        <w:t xml:space="preserve"> marché(s)</w:t>
      </w:r>
      <w:bookmarkEnd w:id="25"/>
      <w:bookmarkEnd w:id="26"/>
      <w:bookmarkEnd w:id="27"/>
      <w:bookmarkEnd w:id="28"/>
      <w:bookmarkEnd w:id="29"/>
    </w:p>
    <w:p w:rsidR="00FE0A30" w:rsidRPr="00FE0A30" w:rsidRDefault="00FE0A30" w:rsidP="00FE0A30">
      <w:pPr>
        <w:spacing w:after="120"/>
        <w:jc w:val="both"/>
        <w:rPr>
          <w:rFonts w:ascii="Trebuchet MS" w:hAnsi="Trebuchet MS" w:cs="Arial"/>
          <w:sz w:val="20"/>
          <w:szCs w:val="20"/>
        </w:rPr>
      </w:pPr>
      <w:r w:rsidRPr="00FE0A30">
        <w:rPr>
          <w:rFonts w:ascii="Trebuchet MS" w:hAnsi="Trebuchet MS" w:cs="Arial"/>
          <w:sz w:val="20"/>
          <w:szCs w:val="20"/>
        </w:rPr>
        <w:t>Il s’agit d’un accord-cadre exécuté par passation de marchés subséquents, dans les conditions décrites aux articles R.2162-1 à R.2162-12 du code de la commande publique.</w:t>
      </w:r>
    </w:p>
    <w:p w:rsidR="00FE0A30" w:rsidRPr="00FE0A30" w:rsidRDefault="00FE0A30" w:rsidP="00FE0A30">
      <w:pPr>
        <w:spacing w:after="120"/>
        <w:jc w:val="both"/>
        <w:rPr>
          <w:rFonts w:ascii="Trebuchet MS" w:hAnsi="Trebuchet MS" w:cs="Arial"/>
          <w:sz w:val="20"/>
          <w:szCs w:val="20"/>
        </w:rPr>
      </w:pPr>
      <w:r w:rsidRPr="00FE0A30">
        <w:rPr>
          <w:rFonts w:ascii="Trebuchet MS" w:hAnsi="Trebuchet MS" w:cs="Arial"/>
          <w:sz w:val="20"/>
          <w:szCs w:val="20"/>
        </w:rPr>
        <w:t xml:space="preserve">L’accord-cadre est conclu en multi-titularisation : il sera attribué à </w:t>
      </w:r>
      <w:r w:rsidR="00025077" w:rsidRPr="00B4169F">
        <w:rPr>
          <w:rFonts w:ascii="Trebuchet MS" w:hAnsi="Trebuchet MS" w:cs="Arial"/>
          <w:sz w:val="20"/>
          <w:szCs w:val="20"/>
        </w:rPr>
        <w:t>deux</w:t>
      </w:r>
      <w:r w:rsidRPr="00B4169F">
        <w:rPr>
          <w:rFonts w:ascii="Trebuchet MS" w:hAnsi="Trebuchet MS" w:cs="Arial"/>
          <w:sz w:val="20"/>
          <w:szCs w:val="20"/>
        </w:rPr>
        <w:t xml:space="preserve"> opérateurs</w:t>
      </w:r>
      <w:r w:rsidRPr="00FE0A30">
        <w:rPr>
          <w:rFonts w:ascii="Trebuchet MS" w:hAnsi="Trebuchet MS" w:cs="Arial"/>
          <w:sz w:val="20"/>
          <w:szCs w:val="20"/>
        </w:rPr>
        <w:t xml:space="preserve"> maximum.</w:t>
      </w:r>
    </w:p>
    <w:p w:rsidR="00025077" w:rsidRDefault="00025077" w:rsidP="00FE0A30">
      <w:pPr>
        <w:spacing w:after="120"/>
        <w:jc w:val="both"/>
        <w:rPr>
          <w:rFonts w:ascii="Trebuchet MS" w:hAnsi="Trebuchet MS" w:cs="Arial"/>
          <w:sz w:val="20"/>
          <w:szCs w:val="20"/>
        </w:rPr>
      </w:pPr>
      <w:r>
        <w:rPr>
          <w:rFonts w:ascii="Trebuchet MS" w:hAnsi="Trebuchet MS" w:cs="Arial"/>
          <w:sz w:val="20"/>
          <w:szCs w:val="20"/>
        </w:rPr>
        <w:t xml:space="preserve">Conformément à l’article 3 du Règlement de la consultation, dans le cas où seul un opérateur économique a été retenu, l’accord cadre est conclu en mono-titularisation. </w:t>
      </w:r>
    </w:p>
    <w:p w:rsidR="00C35BB8" w:rsidRPr="00025077" w:rsidRDefault="00590F21" w:rsidP="00025077">
      <w:pPr>
        <w:spacing w:after="120"/>
        <w:jc w:val="both"/>
        <w:rPr>
          <w:rFonts w:ascii="Trebuchet MS" w:hAnsi="Trebuchet MS" w:cs="Arial"/>
          <w:sz w:val="20"/>
        </w:rPr>
      </w:pPr>
      <w:r w:rsidRPr="00D03E60">
        <w:rPr>
          <w:rFonts w:ascii="Trebuchet MS" w:hAnsi="Trebuchet MS" w:cs="Arial"/>
          <w:sz w:val="20"/>
        </w:rPr>
        <w:t xml:space="preserve">L’accord-cadre est conclu sans montant ni quantité minimum </w:t>
      </w:r>
      <w:r>
        <w:rPr>
          <w:rFonts w:ascii="Trebuchet MS" w:hAnsi="Trebuchet MS" w:cs="Arial"/>
          <w:sz w:val="20"/>
        </w:rPr>
        <w:t>et avec un montant maximum égal à</w:t>
      </w:r>
      <w:r w:rsidRPr="00514F9D">
        <w:rPr>
          <w:rFonts w:ascii="Trebuchet MS" w:hAnsi="Trebuchet MS" w:cs="Arial"/>
          <w:sz w:val="20"/>
        </w:rPr>
        <w:t xml:space="preserve"> </w:t>
      </w:r>
      <w:r w:rsidR="00586A62">
        <w:rPr>
          <w:rFonts w:ascii="Trebuchet MS" w:hAnsi="Trebuchet MS" w:cs="Arial"/>
          <w:sz w:val="20"/>
          <w:szCs w:val="20"/>
        </w:rPr>
        <w:t>4 800 000 € H.T</w:t>
      </w:r>
      <w:r>
        <w:rPr>
          <w:rFonts w:ascii="Trebuchet MS" w:hAnsi="Trebuchet MS" w:cs="Arial"/>
          <w:sz w:val="20"/>
        </w:rPr>
        <w:t>.</w:t>
      </w:r>
    </w:p>
    <w:p w:rsidR="00F1671A" w:rsidRPr="00F56DE6" w:rsidRDefault="008C3A5F" w:rsidP="00E32C1E">
      <w:pPr>
        <w:pStyle w:val="Titre1"/>
      </w:pPr>
      <w:bookmarkStart w:id="30" w:name="_Toc127271345"/>
      <w:bookmarkStart w:id="31" w:name="_Toc59538047"/>
      <w:bookmarkStart w:id="32" w:name="_Toc59539924"/>
      <w:bookmarkStart w:id="33" w:name="_Toc59540013"/>
      <w:bookmarkStart w:id="34" w:name="_Ref63774198"/>
      <w:bookmarkStart w:id="35" w:name="_Toc216273106"/>
      <w:r w:rsidRPr="00885D04">
        <w:t xml:space="preserve">Durée du marché </w:t>
      </w:r>
      <w:bookmarkEnd w:id="30"/>
      <w:r w:rsidRPr="00885D04">
        <w:t>et reconduction</w:t>
      </w:r>
      <w:bookmarkEnd w:id="31"/>
      <w:bookmarkEnd w:id="32"/>
      <w:bookmarkEnd w:id="33"/>
      <w:bookmarkEnd w:id="34"/>
      <w:bookmarkEnd w:id="35"/>
    </w:p>
    <w:p w:rsidR="00F56DE6" w:rsidRDefault="00F56DE6" w:rsidP="001A0F14">
      <w:pPr>
        <w:pStyle w:val="Titre2"/>
      </w:pPr>
      <w:bookmarkStart w:id="36" w:name="_Toc216273107"/>
      <w:r>
        <w:t>Durée initiale</w:t>
      </w:r>
      <w:bookmarkEnd w:id="36"/>
    </w:p>
    <w:p w:rsidR="00F56DE6" w:rsidRDefault="00F56DE6">
      <w:pPr>
        <w:rPr>
          <w:rFonts w:ascii="Trebuchet MS" w:hAnsi="Trebuchet MS" w:cs="Arial"/>
          <w:sz w:val="20"/>
        </w:rPr>
      </w:pPr>
    </w:p>
    <w:p w:rsidR="00B63CBE" w:rsidRPr="00B63CBE" w:rsidRDefault="008E5EDC" w:rsidP="000D01D1">
      <w:pPr>
        <w:spacing w:after="120"/>
        <w:jc w:val="both"/>
        <w:rPr>
          <w:rFonts w:ascii="Trebuchet MS" w:hAnsi="Trebuchet MS" w:cs="Arial"/>
          <w:b/>
          <w:color w:val="00B0F0"/>
          <w:sz w:val="20"/>
          <w:szCs w:val="20"/>
        </w:rPr>
      </w:pPr>
      <w:r>
        <w:rPr>
          <w:rFonts w:ascii="Trebuchet MS" w:hAnsi="Trebuchet MS" w:cs="Arial"/>
          <w:sz w:val="20"/>
          <w:szCs w:val="20"/>
        </w:rPr>
        <w:t>L’accord-cadre</w:t>
      </w:r>
      <w:r w:rsidR="000D01D1" w:rsidRPr="00F10E5D">
        <w:rPr>
          <w:rFonts w:ascii="Trebuchet MS" w:hAnsi="Trebuchet MS" w:cs="Arial"/>
          <w:sz w:val="20"/>
          <w:szCs w:val="20"/>
        </w:rPr>
        <w:t xml:space="preserve"> est conclu pour une durée de </w:t>
      </w:r>
      <w:r w:rsidR="00B4169F">
        <w:rPr>
          <w:rFonts w:ascii="Trebuchet MS" w:hAnsi="Trebuchet MS" w:cs="Arial"/>
          <w:sz w:val="20"/>
          <w:szCs w:val="20"/>
        </w:rPr>
        <w:t>quarante-huit (48)</w:t>
      </w:r>
      <w:r w:rsidR="000D01D1" w:rsidRPr="00F10E5D">
        <w:rPr>
          <w:rFonts w:ascii="Trebuchet MS" w:hAnsi="Trebuchet MS" w:cs="Arial"/>
          <w:sz w:val="20"/>
          <w:szCs w:val="20"/>
        </w:rPr>
        <w:t xml:space="preserve"> mois calendaires à compter de sa notifica</w:t>
      </w:r>
      <w:r w:rsidR="00CB7ACB">
        <w:rPr>
          <w:rFonts w:ascii="Trebuchet MS" w:hAnsi="Trebuchet MS" w:cs="Arial"/>
          <w:sz w:val="20"/>
          <w:szCs w:val="20"/>
        </w:rPr>
        <w:t xml:space="preserve">tion. </w:t>
      </w:r>
    </w:p>
    <w:p w:rsidR="000D01D1" w:rsidRPr="00F10E5D" w:rsidRDefault="00F10E5D" w:rsidP="001A0F14">
      <w:pPr>
        <w:pStyle w:val="Titre2"/>
      </w:pPr>
      <w:bookmarkStart w:id="37" w:name="_Toc216273108"/>
      <w:r>
        <w:t>Marchés complémentaires ou de prestations similaires</w:t>
      </w:r>
      <w:bookmarkEnd w:id="37"/>
    </w:p>
    <w:p w:rsidR="000D01D1" w:rsidRDefault="000D01D1">
      <w:pPr>
        <w:rPr>
          <w:rFonts w:ascii="Trebuchet MS" w:hAnsi="Trebuchet MS" w:cs="Arial"/>
          <w:sz w:val="20"/>
        </w:rPr>
      </w:pPr>
    </w:p>
    <w:p w:rsidR="008C3A5F" w:rsidRDefault="000D01D1" w:rsidP="00B4169F">
      <w:pPr>
        <w:spacing w:after="120"/>
        <w:jc w:val="both"/>
        <w:rPr>
          <w:rFonts w:ascii="Trebuchet MS" w:hAnsi="Trebuchet MS" w:cs="Arial"/>
          <w:sz w:val="20"/>
          <w:szCs w:val="20"/>
        </w:rPr>
      </w:pPr>
      <w:r w:rsidRPr="000D01D1">
        <w:rPr>
          <w:rFonts w:ascii="Trebuchet MS" w:hAnsi="Trebuchet MS" w:cs="Arial"/>
          <w:sz w:val="20"/>
          <w:szCs w:val="20"/>
        </w:rPr>
        <w:t>Conformément à ce qui est prévu à l’article R.2122-7 du code de la commande publique,</w:t>
      </w:r>
      <w:r w:rsidR="00633A8D">
        <w:rPr>
          <w:rFonts w:ascii="Trebuchet MS" w:hAnsi="Trebuchet MS" w:cs="Arial"/>
          <w:sz w:val="20"/>
          <w:szCs w:val="20"/>
        </w:rPr>
        <w:t xml:space="preserve"> pour les marchés de services</w:t>
      </w:r>
      <w:r w:rsidRPr="000D01D1">
        <w:rPr>
          <w:rFonts w:ascii="Trebuchet MS" w:hAnsi="Trebuchet MS" w:cs="Arial"/>
          <w:sz w:val="20"/>
          <w:szCs w:val="20"/>
        </w:rPr>
        <w:t xml:space="preserve">, constituant des options au sens du droit communautaire, et si les conditions décrites à cet article sont remplies, </w:t>
      </w:r>
      <w:r w:rsidR="00227465">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négociés de réalisation de prestations similaires avec le(s) </w:t>
      </w:r>
      <w:r w:rsidR="002F18D8">
        <w:rPr>
          <w:rFonts w:ascii="Trebuchet MS" w:hAnsi="Trebuchet MS" w:cs="Arial"/>
          <w:sz w:val="20"/>
          <w:szCs w:val="20"/>
        </w:rPr>
        <w:t>Titulaire</w:t>
      </w:r>
      <w:r w:rsidRPr="000D01D1">
        <w:rPr>
          <w:rFonts w:ascii="Trebuchet MS" w:hAnsi="Trebuchet MS" w:cs="Arial"/>
          <w:sz w:val="20"/>
          <w:szCs w:val="20"/>
        </w:rPr>
        <w:t xml:space="preserve">(s) de ce marché. </w:t>
      </w:r>
    </w:p>
    <w:p w:rsidR="008765AA" w:rsidRPr="009640CB" w:rsidRDefault="00B564E3" w:rsidP="00E32C1E">
      <w:pPr>
        <w:pStyle w:val="Titre1"/>
      </w:pPr>
      <w:bookmarkStart w:id="38" w:name="_Ref70941685"/>
      <w:bookmarkStart w:id="39" w:name="_Toc216273109"/>
      <w:bookmarkStart w:id="40" w:name="_Toc127271347"/>
      <w:bookmarkStart w:id="41" w:name="_Toc59538048"/>
      <w:bookmarkStart w:id="42" w:name="_Ref59538220"/>
      <w:bookmarkStart w:id="43" w:name="_Toc59539925"/>
      <w:bookmarkStart w:id="44" w:name="_Toc59540014"/>
      <w:bookmarkStart w:id="45" w:name="_Ref63771624"/>
      <w:r>
        <w:t>Documents</w:t>
      </w:r>
      <w:r w:rsidR="008C3A5F" w:rsidRPr="00A335CC">
        <w:t xml:space="preserve"> </w:t>
      </w:r>
      <w:r>
        <w:t>contractuels</w:t>
      </w:r>
      <w:bookmarkEnd w:id="38"/>
      <w:bookmarkEnd w:id="39"/>
      <w:r w:rsidR="008C3A5F" w:rsidRPr="00A335CC">
        <w:t xml:space="preserve"> </w:t>
      </w:r>
      <w:bookmarkEnd w:id="40"/>
      <w:bookmarkEnd w:id="41"/>
      <w:bookmarkEnd w:id="42"/>
      <w:bookmarkEnd w:id="43"/>
      <w:bookmarkEnd w:id="44"/>
      <w:bookmarkEnd w:id="45"/>
    </w:p>
    <w:p w:rsidR="00B564E3" w:rsidRPr="00B564E3" w:rsidRDefault="00B564E3" w:rsidP="001A0F14">
      <w:pPr>
        <w:pStyle w:val="Titre2"/>
      </w:pPr>
      <w:bookmarkStart w:id="46" w:name="_Toc216273110"/>
      <w:r>
        <w:t>Document contractuels de l’accord-cadre</w:t>
      </w:r>
      <w:bookmarkEnd w:id="46"/>
    </w:p>
    <w:p w:rsidR="00B564E3" w:rsidRDefault="00B564E3" w:rsidP="00B564E3">
      <w:pPr>
        <w:pStyle w:val="Titre3"/>
      </w:pPr>
      <w:bookmarkStart w:id="47" w:name="_Toc216273111"/>
      <w:r>
        <w:t>Pièces particulières</w:t>
      </w:r>
      <w:bookmarkEnd w:id="47"/>
    </w:p>
    <w:p w:rsidR="00F10E5D" w:rsidRPr="006B2D9B" w:rsidRDefault="00B564E3" w:rsidP="00F10E5D">
      <w:pPr>
        <w:tabs>
          <w:tab w:val="left" w:pos="5529"/>
        </w:tabs>
        <w:spacing w:after="120"/>
        <w:jc w:val="both"/>
        <w:rPr>
          <w:rFonts w:ascii="Trebuchet MS" w:hAnsi="Trebuchet MS" w:cs="Arial"/>
          <w:sz w:val="20"/>
          <w:szCs w:val="20"/>
        </w:rPr>
      </w:pPr>
      <w:r>
        <w:rPr>
          <w:rFonts w:ascii="Trebuchet MS" w:hAnsi="Trebuchet MS"/>
          <w:sz w:val="20"/>
        </w:rPr>
        <w:t>L’accord-cadre</w:t>
      </w:r>
      <w:r w:rsidR="00F10E5D" w:rsidRPr="006B2D9B">
        <w:rPr>
          <w:rFonts w:ascii="Trebuchet MS" w:hAnsi="Trebuchet MS" w:cs="Arial"/>
          <w:sz w:val="20"/>
          <w:szCs w:val="20"/>
        </w:rPr>
        <w:t xml:space="preserve"> est régi par les documents contractuels énumérés ci-dessous par ordre de priorité décroissante :</w:t>
      </w:r>
    </w:p>
    <w:p w:rsidR="00570156" w:rsidRDefault="00570156" w:rsidP="0039441B">
      <w:pPr>
        <w:numPr>
          <w:ilvl w:val="0"/>
          <w:numId w:val="8"/>
        </w:numPr>
        <w:spacing w:after="120"/>
        <w:ind w:left="568" w:hanging="284"/>
        <w:contextualSpacing/>
        <w:jc w:val="both"/>
        <w:rPr>
          <w:rFonts w:ascii="Trebuchet MS" w:hAnsi="Trebuchet MS" w:cs="Arial"/>
          <w:sz w:val="20"/>
          <w:szCs w:val="20"/>
        </w:rPr>
      </w:pPr>
      <w:r>
        <w:rPr>
          <w:rFonts w:ascii="Trebuchet MS" w:hAnsi="Trebuchet MS" w:cs="Arial"/>
          <w:sz w:val="20"/>
          <w:szCs w:val="20"/>
        </w:rPr>
        <w:t>la lettre de notification du marché et, le cas échéant, son accusé réception ;</w:t>
      </w:r>
    </w:p>
    <w:p w:rsidR="00F10E5D" w:rsidRPr="006B2D9B" w:rsidRDefault="00F10E5D" w:rsidP="0039441B">
      <w:pPr>
        <w:numPr>
          <w:ilvl w:val="0"/>
          <w:numId w:val="8"/>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Cahier des Clauses Administratives Particulières et ses annexes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avenant :</w:t>
      </w:r>
    </w:p>
    <w:p w:rsidR="00F10E5D" w:rsidRDefault="00E523B4" w:rsidP="0039441B">
      <w:pPr>
        <w:pStyle w:val="Paragraphedeliste"/>
        <w:numPr>
          <w:ilvl w:val="0"/>
          <w:numId w:val="9"/>
        </w:numPr>
        <w:ind w:left="1134" w:hanging="283"/>
        <w:rPr>
          <w:rFonts w:ascii="Trebuchet MS" w:hAnsi="Trebuchet MS" w:cs="Arial"/>
          <w:sz w:val="20"/>
          <w:szCs w:val="20"/>
        </w:rPr>
      </w:pPr>
      <w:r>
        <w:rPr>
          <w:rFonts w:ascii="Trebuchet MS" w:hAnsi="Trebuchet MS" w:cs="Arial"/>
          <w:sz w:val="20"/>
          <w:szCs w:val="20"/>
        </w:rPr>
        <w:t>Bordereau des Prix Unitaires</w:t>
      </w:r>
    </w:p>
    <w:p w:rsidR="00E523B4" w:rsidRPr="006B2D9B" w:rsidRDefault="00E523B4" w:rsidP="0039441B">
      <w:pPr>
        <w:pStyle w:val="Paragraphedeliste"/>
        <w:numPr>
          <w:ilvl w:val="0"/>
          <w:numId w:val="9"/>
        </w:numPr>
        <w:ind w:left="1134" w:hanging="283"/>
        <w:rPr>
          <w:rFonts w:ascii="Trebuchet MS" w:hAnsi="Trebuchet MS" w:cs="Arial"/>
          <w:sz w:val="20"/>
          <w:szCs w:val="20"/>
        </w:rPr>
      </w:pPr>
      <w:r>
        <w:rPr>
          <w:rFonts w:ascii="Trebuchet MS" w:hAnsi="Trebuchet MS" w:cs="Arial"/>
          <w:sz w:val="20"/>
          <w:szCs w:val="20"/>
        </w:rPr>
        <w:t>Cadre de Réponse Technique de l’entreprise</w:t>
      </w:r>
    </w:p>
    <w:p w:rsidR="00F10E5D" w:rsidRDefault="00F10E5D" w:rsidP="0039441B">
      <w:pPr>
        <w:numPr>
          <w:ilvl w:val="0"/>
          <w:numId w:val="8"/>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autres modifications éventuelles, opérées par avenant ;</w:t>
      </w:r>
    </w:p>
    <w:p w:rsidR="00F10E5D" w:rsidRPr="006B2D9B" w:rsidRDefault="00F10E5D" w:rsidP="0039441B">
      <w:pPr>
        <w:numPr>
          <w:ilvl w:val="0"/>
          <w:numId w:val="8"/>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actes spéciaux de sous-traitance et leurs avenants, postérieurs à la notification de l’accord-cadre ;</w:t>
      </w:r>
    </w:p>
    <w:p w:rsidR="00F10E5D" w:rsidRPr="006B2D9B" w:rsidRDefault="00F10E5D" w:rsidP="0039441B">
      <w:pPr>
        <w:numPr>
          <w:ilvl w:val="0"/>
          <w:numId w:val="8"/>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2F18D8">
        <w:rPr>
          <w:rFonts w:ascii="Trebuchet MS" w:hAnsi="Trebuchet MS" w:cs="Arial"/>
          <w:sz w:val="20"/>
          <w:szCs w:val="20"/>
        </w:rPr>
        <w:t>Titulaire</w:t>
      </w:r>
      <w:r w:rsidRPr="006B2D9B">
        <w:rPr>
          <w:rFonts w:ascii="Trebuchet MS" w:hAnsi="Trebuchet MS" w:cs="Arial"/>
          <w:sz w:val="20"/>
          <w:szCs w:val="20"/>
        </w:rPr>
        <w:t> ;</w:t>
      </w:r>
    </w:p>
    <w:p w:rsidR="00F10E5D" w:rsidRPr="006B2D9B" w:rsidRDefault="00F10E5D" w:rsidP="0039441B">
      <w:pPr>
        <w:numPr>
          <w:ilvl w:val="0"/>
          <w:numId w:val="8"/>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w:t>
      </w:r>
      <w:r w:rsidR="006B2D9B" w:rsidRPr="006B2D9B">
        <w:rPr>
          <w:rFonts w:ascii="Trebuchet MS" w:hAnsi="Trebuchet MS" w:cs="Arial"/>
          <w:sz w:val="20"/>
          <w:szCs w:val="20"/>
        </w:rPr>
        <w:t xml:space="preserve"> cas échéant, le</w:t>
      </w:r>
      <w:r w:rsidRPr="006B2D9B">
        <w:rPr>
          <w:rFonts w:ascii="Trebuchet MS" w:hAnsi="Trebuchet MS" w:cs="Arial"/>
          <w:sz w:val="20"/>
          <w:szCs w:val="20"/>
        </w:rPr>
        <w:t xml:space="preserve"> catalogue </w:t>
      </w:r>
      <w:r w:rsidR="006B2D9B" w:rsidRPr="006B2D9B">
        <w:rPr>
          <w:rFonts w:ascii="Trebuchet MS" w:hAnsi="Trebuchet MS" w:cs="Arial"/>
          <w:sz w:val="20"/>
          <w:szCs w:val="20"/>
        </w:rPr>
        <w:t>tarifaire</w:t>
      </w:r>
      <w:r w:rsidRPr="006B2D9B">
        <w:rPr>
          <w:rFonts w:ascii="Trebuchet MS" w:hAnsi="Trebuchet MS" w:cs="Arial"/>
          <w:sz w:val="20"/>
          <w:szCs w:val="20"/>
        </w:rPr>
        <w:t xml:space="preserve"> venant en c</w:t>
      </w:r>
      <w:r w:rsidR="006B2D9B" w:rsidRPr="006B2D9B">
        <w:rPr>
          <w:rFonts w:ascii="Trebuchet MS" w:hAnsi="Trebuchet MS" w:cs="Arial"/>
          <w:sz w:val="20"/>
          <w:szCs w:val="20"/>
        </w:rPr>
        <w:t>omplémen</w:t>
      </w:r>
      <w:r w:rsidR="00B564E3">
        <w:rPr>
          <w:rFonts w:ascii="Trebuchet MS" w:hAnsi="Trebuchet MS" w:cs="Arial"/>
          <w:sz w:val="20"/>
          <w:szCs w:val="20"/>
        </w:rPr>
        <w:t>t du bordereau de prix.</w:t>
      </w:r>
    </w:p>
    <w:p w:rsidR="00B564E3" w:rsidRDefault="00B564E3" w:rsidP="00F10E5D">
      <w:pPr>
        <w:tabs>
          <w:tab w:val="left" w:pos="5529"/>
        </w:tabs>
        <w:spacing w:after="120"/>
        <w:jc w:val="both"/>
        <w:rPr>
          <w:rFonts w:ascii="Trebuchet MS" w:hAnsi="Trebuchet MS" w:cs="Arial"/>
          <w:sz w:val="20"/>
          <w:szCs w:val="20"/>
        </w:rPr>
      </w:pPr>
    </w:p>
    <w:p w:rsidR="00B564E3" w:rsidRPr="00B564E3" w:rsidRDefault="00B564E3" w:rsidP="00B564E3">
      <w:pPr>
        <w:pStyle w:val="Titre3"/>
      </w:pPr>
      <w:bookmarkStart w:id="48" w:name="_Toc216273112"/>
      <w:r>
        <w:lastRenderedPageBreak/>
        <w:t>Pièces générales</w:t>
      </w:r>
      <w:bookmarkEnd w:id="48"/>
    </w:p>
    <w:p w:rsidR="00B564E3" w:rsidRPr="00B564E3" w:rsidRDefault="00B564E3" w:rsidP="0039441B">
      <w:pPr>
        <w:pStyle w:val="Paragraphedeliste"/>
        <w:numPr>
          <w:ilvl w:val="0"/>
          <w:numId w:val="17"/>
        </w:numPr>
        <w:spacing w:after="120"/>
        <w:ind w:left="567" w:hanging="283"/>
        <w:rPr>
          <w:rFonts w:ascii="Trebuchet MS" w:hAnsi="Trebuchet MS" w:cs="Arial"/>
          <w:sz w:val="20"/>
          <w:szCs w:val="20"/>
        </w:rPr>
      </w:pPr>
      <w:r w:rsidRPr="00B564E3">
        <w:rPr>
          <w:rFonts w:ascii="Trebuchet MS" w:hAnsi="Trebuchet MS" w:cs="Arial"/>
          <w:sz w:val="20"/>
          <w:szCs w:val="20"/>
        </w:rPr>
        <w:t>le Cahier des Clauses Administratives Générales applicables aux marchés de fournitures courantes et de services (</w:t>
      </w:r>
      <w:r w:rsidR="00EA7A07">
        <w:rPr>
          <w:rFonts w:ascii="Trebuchet MS" w:hAnsi="Trebuchet MS" w:cs="Arial"/>
          <w:sz w:val="20"/>
          <w:szCs w:val="20"/>
        </w:rPr>
        <w:t>a</w:t>
      </w:r>
      <w:r w:rsidR="00EA7A07" w:rsidRPr="006B2D9B">
        <w:rPr>
          <w:rFonts w:ascii="Trebuchet MS" w:hAnsi="Trebuchet MS" w:cs="Arial"/>
          <w:sz w:val="20"/>
          <w:szCs w:val="20"/>
        </w:rPr>
        <w:t xml:space="preserve">rrêté du </w:t>
      </w:r>
      <w:r w:rsidR="00EA7A07">
        <w:rPr>
          <w:rFonts w:ascii="Trebuchet MS" w:hAnsi="Trebuchet MS" w:cs="Arial"/>
          <w:sz w:val="20"/>
          <w:szCs w:val="20"/>
        </w:rPr>
        <w:t>30 mars 2021</w:t>
      </w:r>
      <w:r w:rsidR="00EA7A07" w:rsidRPr="006B2D9B">
        <w:rPr>
          <w:rFonts w:ascii="Trebuchet MS" w:hAnsi="Trebuchet MS" w:cs="Arial"/>
          <w:sz w:val="20"/>
          <w:szCs w:val="20"/>
        </w:rPr>
        <w:t xml:space="preserve">, JORF </w:t>
      </w:r>
      <w:r w:rsidR="00655AB5">
        <w:rPr>
          <w:rFonts w:ascii="Trebuchet MS" w:hAnsi="Trebuchet MS" w:cs="Arial"/>
          <w:sz w:val="20"/>
          <w:szCs w:val="20"/>
        </w:rPr>
        <w:t>n°</w:t>
      </w:r>
      <w:r w:rsidR="00EA7A07" w:rsidRPr="00DE02B5">
        <w:rPr>
          <w:rFonts w:ascii="Trebuchet MS" w:hAnsi="Trebuchet MS" w:cs="Arial"/>
          <w:sz w:val="20"/>
          <w:szCs w:val="20"/>
        </w:rPr>
        <w:t>78 du 1</w:t>
      </w:r>
      <w:r w:rsidR="00EA7A07" w:rsidRPr="00DE02B5">
        <w:rPr>
          <w:rFonts w:ascii="Trebuchet MS" w:hAnsi="Trebuchet MS" w:cs="Arial"/>
          <w:sz w:val="20"/>
          <w:szCs w:val="20"/>
          <w:vertAlign w:val="superscript"/>
        </w:rPr>
        <w:t>er</w:t>
      </w:r>
      <w:r w:rsidR="00EA7A07">
        <w:rPr>
          <w:rFonts w:ascii="Trebuchet MS" w:hAnsi="Trebuchet MS" w:cs="Arial"/>
          <w:sz w:val="20"/>
          <w:szCs w:val="20"/>
        </w:rPr>
        <w:t xml:space="preserve"> </w:t>
      </w:r>
      <w:r w:rsidR="00EA7A07" w:rsidRPr="00DE02B5">
        <w:rPr>
          <w:rFonts w:ascii="Trebuchet MS" w:hAnsi="Trebuchet MS" w:cs="Arial"/>
          <w:sz w:val="20"/>
          <w:szCs w:val="20"/>
        </w:rPr>
        <w:t>avril 2021</w:t>
      </w:r>
      <w:r w:rsidR="00655AB5">
        <w:rPr>
          <w:rFonts w:ascii="Trebuchet MS" w:hAnsi="Trebuchet MS" w:cs="Arial"/>
          <w:sz w:val="20"/>
          <w:szCs w:val="20"/>
        </w:rPr>
        <w:t>, texte n°18</w:t>
      </w:r>
      <w:r w:rsidRPr="00B564E3">
        <w:rPr>
          <w:rFonts w:ascii="Trebuchet MS" w:hAnsi="Trebuchet MS" w:cs="Arial"/>
          <w:sz w:val="20"/>
          <w:szCs w:val="20"/>
        </w:rPr>
        <w:t>) ;</w:t>
      </w: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6B2D9B"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4978CA" w:rsidRPr="004978CA" w:rsidRDefault="004978CA" w:rsidP="001A0F14">
      <w:pPr>
        <w:pStyle w:val="Titre2"/>
      </w:pPr>
      <w:bookmarkStart w:id="49" w:name="_Toc70927796"/>
      <w:bookmarkStart w:id="50" w:name="_Toc216273113"/>
      <w:r w:rsidRPr="004978CA">
        <w:t>Documents contractuels des marchés subséquents</w:t>
      </w:r>
      <w:bookmarkEnd w:id="49"/>
      <w:bookmarkEnd w:id="50"/>
    </w:p>
    <w:p w:rsidR="004978CA" w:rsidRPr="004978CA" w:rsidRDefault="004978CA" w:rsidP="004978CA">
      <w:pPr>
        <w:tabs>
          <w:tab w:val="left" w:pos="5529"/>
        </w:tabs>
        <w:spacing w:after="120"/>
        <w:jc w:val="both"/>
        <w:rPr>
          <w:rFonts w:ascii="Trebuchet MS" w:hAnsi="Trebuchet MS" w:cs="Arial"/>
          <w:sz w:val="20"/>
          <w:szCs w:val="20"/>
        </w:rPr>
      </w:pPr>
      <w:r w:rsidRPr="004978CA">
        <w:rPr>
          <w:rFonts w:ascii="Trebuchet MS" w:hAnsi="Trebuchet MS" w:cs="Arial"/>
          <w:sz w:val="20"/>
          <w:szCs w:val="20"/>
        </w:rPr>
        <w:t>Les marchés subséquents sont régis par les documents contractuels énumérés ci-dessous par ordre de priorité décroissante :</w:t>
      </w:r>
    </w:p>
    <w:p w:rsidR="004978CA" w:rsidRDefault="004978CA" w:rsidP="0039441B">
      <w:pPr>
        <w:numPr>
          <w:ilvl w:val="0"/>
          <w:numId w:val="18"/>
        </w:numPr>
        <w:ind w:left="567" w:hanging="283"/>
        <w:contextualSpacing/>
        <w:jc w:val="both"/>
        <w:rPr>
          <w:rFonts w:ascii="Trebuchet MS" w:hAnsi="Trebuchet MS" w:cs="Arial"/>
          <w:sz w:val="20"/>
          <w:szCs w:val="20"/>
        </w:rPr>
      </w:pPr>
      <w:r w:rsidRPr="004978CA">
        <w:rPr>
          <w:rFonts w:ascii="Trebuchet MS" w:hAnsi="Trebuchet MS" w:cs="Arial"/>
          <w:sz w:val="20"/>
          <w:szCs w:val="20"/>
        </w:rPr>
        <w:t xml:space="preserve">la lettre de consultation du marché subséquent, complétant les stipulations de l’accord-cadre, et en annexe de ce document, le devis ou </w:t>
      </w:r>
      <w:r>
        <w:rPr>
          <w:rFonts w:ascii="Trebuchet MS" w:hAnsi="Trebuchet MS" w:cs="Arial"/>
          <w:sz w:val="20"/>
          <w:szCs w:val="20"/>
        </w:rPr>
        <w:t>l’</w:t>
      </w:r>
      <w:r w:rsidRPr="004978CA">
        <w:rPr>
          <w:rFonts w:ascii="Trebuchet MS" w:hAnsi="Trebuchet MS" w:cs="Arial"/>
          <w:sz w:val="20"/>
          <w:szCs w:val="20"/>
        </w:rPr>
        <w:t xml:space="preserve">offre de prix remis par le </w:t>
      </w:r>
      <w:r w:rsidR="002F18D8">
        <w:rPr>
          <w:rFonts w:ascii="Trebuchet MS" w:hAnsi="Trebuchet MS" w:cs="Arial"/>
          <w:sz w:val="20"/>
          <w:szCs w:val="20"/>
        </w:rPr>
        <w:t>Titulaire</w:t>
      </w:r>
      <w:r w:rsidRPr="004978CA">
        <w:rPr>
          <w:rFonts w:ascii="Trebuchet MS" w:hAnsi="Trebuchet MS" w:cs="Arial"/>
          <w:sz w:val="20"/>
          <w:szCs w:val="20"/>
        </w:rPr>
        <w:t> ;</w:t>
      </w:r>
    </w:p>
    <w:p w:rsidR="00E523B4" w:rsidRPr="004978CA" w:rsidRDefault="00E523B4" w:rsidP="0039441B">
      <w:pPr>
        <w:numPr>
          <w:ilvl w:val="0"/>
          <w:numId w:val="18"/>
        </w:numPr>
        <w:ind w:left="567" w:hanging="283"/>
        <w:contextualSpacing/>
        <w:jc w:val="both"/>
        <w:rPr>
          <w:rFonts w:ascii="Trebuchet MS" w:hAnsi="Trebuchet MS" w:cs="Arial"/>
          <w:sz w:val="20"/>
          <w:szCs w:val="20"/>
        </w:rPr>
      </w:pPr>
      <w:r>
        <w:rPr>
          <w:rFonts w:ascii="Trebuchet MS" w:hAnsi="Trebuchet MS" w:cs="Arial"/>
          <w:sz w:val="20"/>
          <w:szCs w:val="20"/>
        </w:rPr>
        <w:t>le cahier des clauses techniques particulières du marché subséquent et ses éventuelles annexes ;</w:t>
      </w:r>
    </w:p>
    <w:p w:rsidR="00006A68" w:rsidRDefault="004978CA" w:rsidP="0039441B">
      <w:pPr>
        <w:numPr>
          <w:ilvl w:val="0"/>
          <w:numId w:val="18"/>
        </w:numPr>
        <w:spacing w:after="120"/>
        <w:ind w:left="567" w:hanging="283"/>
        <w:contextualSpacing/>
        <w:jc w:val="both"/>
        <w:rPr>
          <w:rFonts w:ascii="Trebuchet MS" w:hAnsi="Trebuchet MS" w:cs="Arial"/>
          <w:sz w:val="20"/>
          <w:szCs w:val="20"/>
        </w:rPr>
      </w:pPr>
      <w:r w:rsidRPr="004978CA">
        <w:rPr>
          <w:rFonts w:ascii="Trebuchet MS" w:hAnsi="Trebuchet MS" w:cs="Arial"/>
          <w:sz w:val="20"/>
          <w:szCs w:val="20"/>
        </w:rPr>
        <w:t>les pièces particulières de l’accord-cadre, énumérés ci-avant ;</w:t>
      </w:r>
    </w:p>
    <w:p w:rsidR="00006A68" w:rsidRPr="00006A68" w:rsidRDefault="00006A68" w:rsidP="0039441B">
      <w:pPr>
        <w:numPr>
          <w:ilvl w:val="0"/>
          <w:numId w:val="18"/>
        </w:numPr>
        <w:spacing w:after="120"/>
        <w:ind w:left="567" w:hanging="283"/>
        <w:contextualSpacing/>
        <w:jc w:val="both"/>
        <w:rPr>
          <w:rFonts w:ascii="Trebuchet MS" w:hAnsi="Trebuchet MS" w:cs="Arial"/>
          <w:sz w:val="20"/>
          <w:szCs w:val="20"/>
        </w:rPr>
      </w:pPr>
      <w:r w:rsidRPr="00006A68">
        <w:rPr>
          <w:rFonts w:ascii="Trebuchet MS" w:hAnsi="Trebuchet MS" w:cs="Arial"/>
          <w:sz w:val="20"/>
          <w:szCs w:val="20"/>
        </w:rPr>
        <w:t>le Cahier des Clauses Administratives Générales applicables aux marchés de fournitures courantes et de services (arrêté du 30 mars 2021, JORF n°0078 du 1</w:t>
      </w:r>
      <w:r w:rsidRPr="00006A68">
        <w:rPr>
          <w:rFonts w:ascii="Trebuchet MS" w:hAnsi="Trebuchet MS" w:cs="Arial"/>
          <w:sz w:val="20"/>
          <w:szCs w:val="20"/>
          <w:vertAlign w:val="superscript"/>
        </w:rPr>
        <w:t>er</w:t>
      </w:r>
      <w:r w:rsidRPr="00006A68">
        <w:rPr>
          <w:rFonts w:ascii="Trebuchet MS" w:hAnsi="Trebuchet MS" w:cs="Arial"/>
          <w:sz w:val="20"/>
          <w:szCs w:val="20"/>
        </w:rPr>
        <w:t xml:space="preserve"> avril 2021) ;</w:t>
      </w:r>
    </w:p>
    <w:p w:rsidR="004978CA" w:rsidRPr="004978CA" w:rsidRDefault="004978CA" w:rsidP="0039441B">
      <w:pPr>
        <w:numPr>
          <w:ilvl w:val="0"/>
          <w:numId w:val="18"/>
        </w:numPr>
        <w:ind w:left="567" w:hanging="283"/>
        <w:contextualSpacing/>
        <w:jc w:val="both"/>
        <w:rPr>
          <w:rFonts w:ascii="Trebuchet MS" w:hAnsi="Trebuchet MS" w:cs="Arial"/>
          <w:sz w:val="20"/>
          <w:szCs w:val="20"/>
        </w:rPr>
      </w:pPr>
      <w:r w:rsidRPr="004978CA">
        <w:rPr>
          <w:rFonts w:ascii="Trebuchet MS" w:hAnsi="Trebuchet MS" w:cs="Arial"/>
          <w:sz w:val="20"/>
          <w:szCs w:val="20"/>
        </w:rPr>
        <w:t xml:space="preserve">l’offre technique du </w:t>
      </w:r>
      <w:r w:rsidR="002F18D8">
        <w:rPr>
          <w:rFonts w:ascii="Trebuchet MS" w:hAnsi="Trebuchet MS" w:cs="Arial"/>
          <w:sz w:val="20"/>
          <w:szCs w:val="20"/>
        </w:rPr>
        <w:t>Titulaire</w:t>
      </w:r>
      <w:r w:rsidRPr="004978CA">
        <w:rPr>
          <w:rFonts w:ascii="Trebuchet MS" w:hAnsi="Trebuchet MS" w:cs="Arial"/>
          <w:sz w:val="20"/>
          <w:szCs w:val="20"/>
        </w:rPr>
        <w:t>.</w:t>
      </w:r>
    </w:p>
    <w:p w:rsidR="004978CA" w:rsidRPr="004978CA" w:rsidRDefault="004978CA" w:rsidP="004978CA">
      <w:pPr>
        <w:tabs>
          <w:tab w:val="left" w:pos="5529"/>
        </w:tabs>
        <w:spacing w:after="120"/>
        <w:jc w:val="both"/>
        <w:rPr>
          <w:rFonts w:ascii="Trebuchet MS" w:hAnsi="Trebuchet MS" w:cs="Arial"/>
          <w:sz w:val="20"/>
          <w:szCs w:val="20"/>
        </w:rPr>
      </w:pPr>
    </w:p>
    <w:p w:rsidR="004978CA" w:rsidRPr="004978CA" w:rsidRDefault="004978CA" w:rsidP="004978CA">
      <w:pPr>
        <w:pStyle w:val="Paragraphedeliste"/>
        <w:autoSpaceDE w:val="0"/>
        <w:autoSpaceDN w:val="0"/>
        <w:adjustRightInd w:val="0"/>
        <w:spacing w:before="120" w:after="120"/>
        <w:ind w:left="0"/>
        <w:rPr>
          <w:rFonts w:ascii="Trebuchet MS" w:hAnsi="Trebuchet MS" w:cs="Arial"/>
          <w:sz w:val="20"/>
          <w:szCs w:val="20"/>
        </w:rPr>
      </w:pPr>
      <w:r w:rsidRPr="004978CA">
        <w:rPr>
          <w:rFonts w:ascii="Trebuchet MS" w:hAnsi="Trebuchet MS" w:cs="Arial"/>
          <w:sz w:val="20"/>
          <w:szCs w:val="20"/>
        </w:rPr>
        <w:t>Des pièces contractuelles supplémentaires peuvent être prévues par les marchés subséquents.</w:t>
      </w:r>
    </w:p>
    <w:p w:rsidR="004978CA" w:rsidRPr="004978CA" w:rsidRDefault="004978CA" w:rsidP="004978CA">
      <w:pPr>
        <w:tabs>
          <w:tab w:val="left" w:pos="5529"/>
        </w:tabs>
        <w:spacing w:after="120"/>
        <w:jc w:val="both"/>
        <w:rPr>
          <w:rFonts w:ascii="Trebuchet MS" w:hAnsi="Trebuchet MS" w:cs="Arial"/>
          <w:sz w:val="20"/>
          <w:szCs w:val="20"/>
        </w:rPr>
      </w:pPr>
      <w:r w:rsidRPr="004978CA">
        <w:rPr>
          <w:rFonts w:ascii="Trebuchet MS" w:hAnsi="Trebuchet MS" w:cs="Arial"/>
          <w:sz w:val="20"/>
          <w:szCs w:val="20"/>
        </w:rPr>
        <w:t>En cas de contradiction ou de différence entre ces pièces, celles-ci prévalent dans l’ordre où elles sont énumérées. En cas de contradiction au sein d’un même document, la volonté des parties sera recherchée.</w:t>
      </w:r>
    </w:p>
    <w:p w:rsidR="004978CA" w:rsidRPr="006B2D9B" w:rsidRDefault="004978CA" w:rsidP="006B2D9B">
      <w:pPr>
        <w:autoSpaceDE w:val="0"/>
        <w:autoSpaceDN w:val="0"/>
        <w:adjustRightInd w:val="0"/>
        <w:spacing w:after="120"/>
        <w:jc w:val="both"/>
        <w:rPr>
          <w:rFonts w:ascii="Trebuchet MS" w:hAnsi="Trebuchet MS" w:cs="Arial"/>
          <w:sz w:val="20"/>
          <w:szCs w:val="20"/>
        </w:rPr>
      </w:pPr>
      <w:r w:rsidRPr="004978CA">
        <w:rPr>
          <w:rFonts w:ascii="Trebuchet MS" w:hAnsi="Trebuchet MS" w:cs="Arial"/>
          <w:sz w:val="20"/>
          <w:szCs w:val="20"/>
        </w:rPr>
        <w:t xml:space="preserve">Seul l'exemplaire du contrat conservé dans les archives de l'administration fait foi. </w:t>
      </w:r>
    </w:p>
    <w:p w:rsidR="008765AA" w:rsidRPr="009640CB" w:rsidRDefault="008765AA" w:rsidP="001A0F14">
      <w:pPr>
        <w:pStyle w:val="Titre2"/>
      </w:pPr>
      <w:bookmarkStart w:id="51" w:name="_Toc59538051"/>
      <w:bookmarkStart w:id="52" w:name="_Toc59539928"/>
      <w:bookmarkStart w:id="53" w:name="_Toc59540017"/>
      <w:bookmarkStart w:id="54" w:name="_Toc216273114"/>
      <w:r w:rsidRPr="00885D04">
        <w:t xml:space="preserve">Pièces à délivrer au </w:t>
      </w:r>
      <w:r w:rsidR="002F18D8">
        <w:t>Titulaire</w:t>
      </w:r>
      <w:r w:rsidRPr="00885D04">
        <w:t xml:space="preserve"> du marché</w:t>
      </w:r>
      <w:bookmarkEnd w:id="51"/>
      <w:bookmarkEnd w:id="52"/>
      <w:bookmarkEnd w:id="53"/>
      <w:bookmarkEnd w:id="54"/>
    </w:p>
    <w:p w:rsidR="009640CB" w:rsidRPr="00C97611" w:rsidRDefault="009640CB" w:rsidP="00C97611">
      <w:pPr>
        <w:pStyle w:val="Titre3"/>
      </w:pPr>
      <w:bookmarkStart w:id="55" w:name="_Ref485990747"/>
      <w:bookmarkStart w:id="56" w:name="_Toc29198658"/>
      <w:bookmarkStart w:id="57" w:name="_Toc59539929"/>
      <w:bookmarkStart w:id="58" w:name="_Toc216273115"/>
      <w:r w:rsidRPr="00C97611">
        <w:t>Forme des notifications</w:t>
      </w:r>
      <w:bookmarkEnd w:id="55"/>
      <w:bookmarkEnd w:id="56"/>
      <w:bookmarkEnd w:id="57"/>
      <w:bookmarkEnd w:id="58"/>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2F18D8">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2F18D8">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2F18D8">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59" w:name="_Toc29198659"/>
      <w:bookmarkStart w:id="60" w:name="_Toc59539930"/>
      <w:bookmarkStart w:id="61" w:name="_Toc216273116"/>
      <w:r w:rsidRPr="00BD1968">
        <w:t xml:space="preserve">Notifications </w:t>
      </w:r>
      <w:bookmarkEnd w:id="59"/>
      <w:r w:rsidRPr="00BD1968">
        <w:t>du marché et de ses modifications</w:t>
      </w:r>
      <w:bookmarkEnd w:id="60"/>
      <w:bookmarkEnd w:id="61"/>
    </w:p>
    <w:p w:rsidR="00006A68" w:rsidRPr="00D64617" w:rsidRDefault="00006A68" w:rsidP="00006A68">
      <w:pPr>
        <w:widowControl w:val="0"/>
        <w:spacing w:after="120"/>
        <w:ind w:right="40"/>
        <w:jc w:val="both"/>
        <w:rPr>
          <w:rFonts w:ascii="Trebuchet MS" w:hAnsi="Trebuchet MS" w:cs="Calibri"/>
          <w:sz w:val="20"/>
          <w:szCs w:val="20"/>
        </w:rPr>
      </w:pPr>
      <w:bookmarkStart w:id="62" w:name="_Toc59538053"/>
      <w:bookmarkStart w:id="63" w:name="_Toc59539931"/>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2F18D8">
        <w:rPr>
          <w:rFonts w:ascii="Trebuchet MS" w:hAnsi="Trebuchet MS" w:cs="Calibri"/>
          <w:sz w:val="20"/>
          <w:szCs w:val="20"/>
        </w:rPr>
        <w:t>CCAG-FCS</w:t>
      </w:r>
      <w:r w:rsidRPr="00D64617">
        <w:rPr>
          <w:rFonts w:ascii="Trebuchet MS" w:hAnsi="Trebuchet MS" w:cs="Calibri"/>
          <w:sz w:val="20"/>
          <w:szCs w:val="20"/>
        </w:rPr>
        <w:t xml:space="preserve">. </w:t>
      </w:r>
    </w:p>
    <w:p w:rsidR="00006A68" w:rsidRDefault="00006A68" w:rsidP="00006A68">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Pr="00D64617">
        <w:rPr>
          <w:rFonts w:ascii="Trebuchet MS" w:hAnsi="Trebuchet MS" w:cs="Calibri"/>
          <w:sz w:val="20"/>
          <w:szCs w:val="20"/>
        </w:rPr>
        <w:t xml:space="preserve"> est celle renseignée par le </w:t>
      </w:r>
      <w:r w:rsidR="002F18D8">
        <w:rPr>
          <w:rFonts w:ascii="Trebuchet MS" w:hAnsi="Trebuchet MS" w:cs="Calibri"/>
          <w:sz w:val="20"/>
          <w:szCs w:val="20"/>
        </w:rPr>
        <w:t>Titulaire</w:t>
      </w:r>
      <w:r>
        <w:rPr>
          <w:rFonts w:ascii="Trebuchet MS" w:hAnsi="Trebuchet MS" w:cs="Calibri"/>
          <w:sz w:val="20"/>
          <w:szCs w:val="20"/>
        </w:rPr>
        <w:t xml:space="preserve"> dans son compte utilisateur du</w:t>
      </w:r>
      <w:r w:rsidRPr="00D64617">
        <w:rPr>
          <w:rFonts w:ascii="Trebuchet MS" w:hAnsi="Trebuchet MS" w:cs="Calibri"/>
          <w:sz w:val="20"/>
          <w:szCs w:val="20"/>
        </w:rPr>
        <w:t xml:space="preserve"> profil d’acheteur</w:t>
      </w:r>
      <w:r>
        <w:rPr>
          <w:rFonts w:ascii="Trebuchet MS" w:hAnsi="Trebuchet MS" w:cs="Calibri"/>
          <w:sz w:val="20"/>
          <w:szCs w:val="20"/>
        </w:rPr>
        <w:t>, dont il fait usage</w:t>
      </w:r>
      <w:r w:rsidRPr="00D64617">
        <w:rPr>
          <w:rFonts w:ascii="Trebuchet MS" w:hAnsi="Trebuchet MS" w:cs="Calibri"/>
          <w:sz w:val="20"/>
          <w:szCs w:val="20"/>
        </w:rPr>
        <w:t xml:space="preserve"> </w:t>
      </w:r>
      <w:r>
        <w:rPr>
          <w:rFonts w:ascii="Trebuchet MS" w:hAnsi="Trebuchet MS" w:cs="Calibri"/>
          <w:sz w:val="20"/>
          <w:szCs w:val="20"/>
        </w:rPr>
        <w:t>pour le</w:t>
      </w:r>
      <w:r w:rsidRPr="00D64617">
        <w:rPr>
          <w:rFonts w:ascii="Trebuchet MS" w:hAnsi="Trebuchet MS" w:cs="Calibri"/>
          <w:sz w:val="20"/>
          <w:szCs w:val="20"/>
        </w:rPr>
        <w:t xml:space="preserve"> </w:t>
      </w:r>
      <w:r>
        <w:rPr>
          <w:rFonts w:ascii="Trebuchet MS" w:hAnsi="Trebuchet MS" w:cs="Calibri"/>
          <w:sz w:val="20"/>
          <w:szCs w:val="20"/>
        </w:rPr>
        <w:t>dépôt de son offre.</w:t>
      </w:r>
    </w:p>
    <w:p w:rsidR="00006A68" w:rsidRPr="00D64617" w:rsidRDefault="00006A68" w:rsidP="00006A68">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2F18D8">
        <w:rPr>
          <w:rFonts w:ascii="Trebuchet MS" w:hAnsi="Trebuchet MS" w:cs="Calibri"/>
          <w:sz w:val="20"/>
          <w:szCs w:val="20"/>
        </w:rPr>
        <w:t>Titulaire</w:t>
      </w:r>
      <w:r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64" w:name="_Toc216273117"/>
      <w:r w:rsidRPr="00885D04">
        <w:t>Nantissement et cession de créance</w:t>
      </w:r>
      <w:bookmarkEnd w:id="62"/>
      <w:bookmarkEnd w:id="63"/>
      <w:bookmarkEnd w:id="64"/>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2F18D8">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227465">
        <w:rPr>
          <w:rFonts w:ascii="Trebuchet MS" w:hAnsi="Trebuchet MS" w:cs="Calibri"/>
          <w:sz w:val="20"/>
          <w:szCs w:val="20"/>
        </w:rPr>
        <w:t>à 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227465">
        <w:rPr>
          <w:rFonts w:ascii="Trebuchet MS" w:hAnsi="Trebuchet MS" w:cs="Calibri"/>
          <w:sz w:val="20"/>
          <w:szCs w:val="20"/>
        </w:rPr>
        <w:t>l’acheteur</w:t>
      </w:r>
      <w:r w:rsidRPr="00C97611">
        <w:rPr>
          <w:rFonts w:ascii="Trebuchet MS" w:hAnsi="Trebuchet MS" w:cs="Calibri"/>
          <w:sz w:val="20"/>
          <w:szCs w:val="20"/>
        </w:rPr>
        <w:t xml:space="preserve"> ne </w:t>
      </w:r>
      <w:r w:rsidRPr="00C97611">
        <w:rPr>
          <w:rFonts w:ascii="Trebuchet MS" w:hAnsi="Trebuchet MS" w:cs="Calibri"/>
          <w:sz w:val="20"/>
          <w:szCs w:val="20"/>
        </w:rPr>
        <w:lastRenderedPageBreak/>
        <w:t>sera pas, en cas de perte, autorisé à délivrer un duplicata de l’exemplaire unique ou du certificat de cessibilité.</w:t>
      </w:r>
    </w:p>
    <w:p w:rsidR="009640CB"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227465">
        <w:rPr>
          <w:rFonts w:ascii="Trebuchet MS" w:hAnsi="Trebuchet MS" w:cs="Calibri"/>
          <w:sz w:val="20"/>
          <w:szCs w:val="20"/>
        </w:rPr>
        <w:t>de l’acheteur</w:t>
      </w:r>
      <w:r w:rsidRPr="00C97611">
        <w:rPr>
          <w:rFonts w:ascii="Trebuchet MS" w:hAnsi="Trebuchet MS" w:cs="Calibri"/>
          <w:sz w:val="20"/>
          <w:szCs w:val="20"/>
        </w:rPr>
        <w:t>.</w:t>
      </w:r>
    </w:p>
    <w:p w:rsidR="009640CB" w:rsidRPr="00BB6E6B" w:rsidRDefault="009640CB" w:rsidP="00C97611">
      <w:pPr>
        <w:pStyle w:val="Titre3"/>
      </w:pPr>
      <w:bookmarkStart w:id="65" w:name="_Toc29198660"/>
      <w:bookmarkStart w:id="66" w:name="_Toc59539932"/>
      <w:bookmarkStart w:id="67" w:name="_Toc59540018"/>
      <w:bookmarkStart w:id="68" w:name="_Toc216273118"/>
      <w:r w:rsidRPr="00BB6E6B">
        <w:t xml:space="preserve">Notifications destinées </w:t>
      </w:r>
      <w:r w:rsidR="00227465">
        <w:t>à l’acheteur</w:t>
      </w:r>
      <w:bookmarkEnd w:id="65"/>
      <w:bookmarkEnd w:id="66"/>
      <w:bookmarkEnd w:id="67"/>
      <w:bookmarkEnd w:id="68"/>
    </w:p>
    <w:p w:rsidR="00C20E54"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227465">
        <w:rPr>
          <w:rFonts w:ascii="Trebuchet MS" w:hAnsi="Trebuchet MS" w:cs="Calibri"/>
          <w:sz w:val="20"/>
          <w:szCs w:val="20"/>
        </w:rPr>
        <w:t>à l’acheteur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2F18D8">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C20E54" w:rsidRDefault="00C20E54" w:rsidP="00C20E54">
      <w:pPr>
        <w:pStyle w:val="Titre1"/>
        <w:keepLines/>
        <w:spacing w:before="360" w:line="20" w:lineRule="atLeast"/>
        <w:ind w:left="432" w:hanging="432"/>
        <w:jc w:val="both"/>
      </w:pPr>
      <w:bookmarkStart w:id="69" w:name="_Toc21439679"/>
      <w:bookmarkStart w:id="70" w:name="_Toc70927797"/>
      <w:bookmarkStart w:id="71" w:name="_Toc216273119"/>
      <w:r>
        <w:t>Modalités d’exécution spécifiques à la passation des marchés subséquents</w:t>
      </w:r>
      <w:bookmarkEnd w:id="69"/>
      <w:bookmarkEnd w:id="70"/>
      <w:bookmarkEnd w:id="71"/>
    </w:p>
    <w:p w:rsidR="00C20E54" w:rsidRDefault="002F18D8" w:rsidP="001A0F14">
      <w:pPr>
        <w:pStyle w:val="Titre2"/>
      </w:pPr>
      <w:bookmarkStart w:id="72" w:name="_Toc21439680"/>
      <w:bookmarkStart w:id="73" w:name="_Toc70927798"/>
      <w:bookmarkStart w:id="74" w:name="_Toc216273120"/>
      <w:r>
        <w:t>Titulaire</w:t>
      </w:r>
      <w:r w:rsidR="00C20E54">
        <w:t>s</w:t>
      </w:r>
      <w:bookmarkEnd w:id="72"/>
      <w:bookmarkEnd w:id="73"/>
      <w:bookmarkEnd w:id="74"/>
      <w:r w:rsidR="00C20E54">
        <w:t xml:space="preserve"> </w:t>
      </w:r>
    </w:p>
    <w:p w:rsidR="00C20E54" w:rsidRPr="00C20E54" w:rsidRDefault="00C20E54" w:rsidP="00C20E54">
      <w:pPr>
        <w:spacing w:after="120"/>
        <w:jc w:val="both"/>
        <w:rPr>
          <w:rFonts w:ascii="Trebuchet MS" w:hAnsi="Trebuchet MS" w:cs="Arial"/>
          <w:sz w:val="20"/>
          <w:szCs w:val="20"/>
        </w:rPr>
      </w:pPr>
      <w:r w:rsidRPr="00C20E54">
        <w:rPr>
          <w:rFonts w:ascii="Trebuchet MS" w:hAnsi="Trebuchet MS" w:cs="Arial"/>
          <w:sz w:val="20"/>
          <w:szCs w:val="20"/>
        </w:rPr>
        <w:t xml:space="preserve">L’accord-cadre est attribué à </w:t>
      </w:r>
      <w:r w:rsidR="008D7F76">
        <w:rPr>
          <w:rFonts w:ascii="Trebuchet MS" w:hAnsi="Trebuchet MS" w:cs="Arial"/>
          <w:sz w:val="20"/>
          <w:szCs w:val="20"/>
        </w:rPr>
        <w:t xml:space="preserve">deux ou </w:t>
      </w:r>
      <w:r w:rsidR="00E721A7">
        <w:rPr>
          <w:rFonts w:ascii="Trebuchet MS" w:hAnsi="Trebuchet MS" w:cs="Arial"/>
          <w:sz w:val="20"/>
          <w:szCs w:val="20"/>
        </w:rPr>
        <w:t xml:space="preserve">à </w:t>
      </w:r>
      <w:r w:rsidR="008D7F76">
        <w:rPr>
          <w:rFonts w:ascii="Trebuchet MS" w:hAnsi="Trebuchet MS" w:cs="Arial"/>
          <w:sz w:val="20"/>
          <w:szCs w:val="20"/>
        </w:rPr>
        <w:t>un seul titulaire</w:t>
      </w:r>
      <w:r w:rsidRPr="00C20E54">
        <w:rPr>
          <w:rFonts w:ascii="Trebuchet MS" w:hAnsi="Trebuchet MS" w:cs="Arial"/>
          <w:sz w:val="20"/>
          <w:szCs w:val="20"/>
        </w:rPr>
        <w:t>.</w:t>
      </w:r>
    </w:p>
    <w:p w:rsidR="00C20E54" w:rsidRDefault="008D7F76" w:rsidP="00C20E54">
      <w:pPr>
        <w:spacing w:after="120"/>
        <w:jc w:val="both"/>
        <w:rPr>
          <w:rFonts w:ascii="Trebuchet MS" w:hAnsi="Trebuchet MS" w:cs="Arial"/>
          <w:sz w:val="20"/>
          <w:szCs w:val="20"/>
        </w:rPr>
      </w:pPr>
      <w:r w:rsidRPr="008D7F76">
        <w:rPr>
          <w:rFonts w:ascii="Trebuchet MS" w:hAnsi="Trebuchet MS" w:cs="Arial"/>
          <w:sz w:val="20"/>
          <w:szCs w:val="20"/>
        </w:rPr>
        <w:t xml:space="preserve">Dans le cas où l’accord-cadre est attribué à deux titulaires, </w:t>
      </w:r>
      <w:r>
        <w:rPr>
          <w:rFonts w:ascii="Trebuchet MS" w:hAnsi="Trebuchet MS" w:cs="Arial"/>
          <w:sz w:val="20"/>
          <w:szCs w:val="20"/>
        </w:rPr>
        <w:t>ces derniers</w:t>
      </w:r>
      <w:r w:rsidR="00C20E54" w:rsidRPr="00C20E54">
        <w:rPr>
          <w:rFonts w:ascii="Trebuchet MS" w:hAnsi="Trebuchet MS" w:cs="Arial"/>
          <w:sz w:val="20"/>
          <w:szCs w:val="20"/>
        </w:rPr>
        <w:t xml:space="preserve"> sont remis en concurrence, préalablement à l’attribution de chaque marché subséquent.</w:t>
      </w:r>
    </w:p>
    <w:p w:rsidR="008D7F76" w:rsidRPr="00C20E54" w:rsidRDefault="008D7F76" w:rsidP="00C20E54">
      <w:pPr>
        <w:spacing w:after="120"/>
        <w:jc w:val="both"/>
        <w:rPr>
          <w:rFonts w:ascii="Trebuchet MS" w:hAnsi="Trebuchet MS" w:cs="Arial"/>
          <w:sz w:val="20"/>
          <w:szCs w:val="20"/>
        </w:rPr>
      </w:pPr>
      <w:r>
        <w:rPr>
          <w:rFonts w:ascii="Trebuchet MS" w:hAnsi="Trebuchet MS" w:cs="Arial"/>
          <w:sz w:val="20"/>
          <w:szCs w:val="20"/>
        </w:rPr>
        <w:t>Dans le cas où l’accord-cadre est attribué à un seul titulaire, ce dernier sera systématiquement consulté préalablement à l’attribution d’un marché subséquent.</w:t>
      </w:r>
    </w:p>
    <w:p w:rsidR="00C20E54" w:rsidRPr="000C1DC2" w:rsidRDefault="00C20E54" w:rsidP="001A0F14">
      <w:pPr>
        <w:pStyle w:val="Titre2"/>
        <w:rPr>
          <w:rFonts w:eastAsiaTheme="minorHAnsi"/>
        </w:rPr>
      </w:pPr>
      <w:bookmarkStart w:id="75" w:name="_Toc5984081"/>
      <w:bookmarkStart w:id="76" w:name="_Toc21439681"/>
      <w:bookmarkStart w:id="77" w:name="_Toc70927799"/>
      <w:bookmarkStart w:id="78" w:name="_Toc216273121"/>
      <w:r>
        <w:rPr>
          <w:rFonts w:eastAsiaTheme="minorHAnsi"/>
        </w:rPr>
        <w:t>Clause d’exclusivité</w:t>
      </w:r>
      <w:bookmarkEnd w:id="75"/>
      <w:bookmarkEnd w:id="76"/>
      <w:bookmarkEnd w:id="77"/>
      <w:bookmarkEnd w:id="78"/>
    </w:p>
    <w:p w:rsidR="00C20E54" w:rsidRPr="00C20E54" w:rsidRDefault="00C20E54" w:rsidP="00C20E54">
      <w:pPr>
        <w:autoSpaceDE w:val="0"/>
        <w:autoSpaceDN w:val="0"/>
        <w:adjustRightInd w:val="0"/>
        <w:spacing w:before="120" w:after="120"/>
        <w:jc w:val="both"/>
        <w:rPr>
          <w:rFonts w:ascii="Trebuchet MS" w:hAnsi="Trebuchet MS" w:cs="Arial"/>
          <w:sz w:val="20"/>
          <w:szCs w:val="20"/>
        </w:rPr>
      </w:pPr>
      <w:r w:rsidRPr="00C20E54">
        <w:rPr>
          <w:rFonts w:ascii="Trebuchet MS" w:hAnsi="Trebuchet MS" w:cs="Arial"/>
          <w:sz w:val="20"/>
          <w:szCs w:val="20"/>
        </w:rPr>
        <w:t xml:space="preserve">L’accord-cadre est un système fermé pendant toute sa durée d’exécution. Cela signifie qu’une fois l’accord-cadre conclu, aucun opérateur économique supplémentaire ne pourra y adhérer. Seuls les </w:t>
      </w:r>
      <w:r w:rsidR="002F18D8">
        <w:rPr>
          <w:rFonts w:ascii="Trebuchet MS" w:hAnsi="Trebuchet MS" w:cs="Arial"/>
          <w:sz w:val="20"/>
          <w:szCs w:val="20"/>
        </w:rPr>
        <w:t>Titulaire</w:t>
      </w:r>
      <w:r w:rsidRPr="00C20E54">
        <w:rPr>
          <w:rFonts w:ascii="Trebuchet MS" w:hAnsi="Trebuchet MS" w:cs="Arial"/>
          <w:sz w:val="20"/>
          <w:szCs w:val="20"/>
        </w:rPr>
        <w:t>s de l’accord-cadre peuvent se voir attribuer des marchés subséquents.</w:t>
      </w:r>
    </w:p>
    <w:p w:rsidR="00C20E54" w:rsidRPr="00C20E54" w:rsidRDefault="00C20E54" w:rsidP="00C20E54">
      <w:pPr>
        <w:autoSpaceDE w:val="0"/>
        <w:autoSpaceDN w:val="0"/>
        <w:adjustRightInd w:val="0"/>
        <w:spacing w:after="120"/>
        <w:jc w:val="both"/>
        <w:rPr>
          <w:rFonts w:ascii="Trebuchet MS" w:hAnsi="Trebuchet MS" w:cs="Arial"/>
          <w:sz w:val="20"/>
          <w:szCs w:val="20"/>
        </w:rPr>
      </w:pPr>
      <w:r w:rsidRPr="00C20E54">
        <w:rPr>
          <w:rFonts w:ascii="Trebuchet MS" w:hAnsi="Trebuchet MS" w:cs="Arial"/>
          <w:sz w:val="20"/>
          <w:szCs w:val="20"/>
        </w:rPr>
        <w:t xml:space="preserve">Toutefois, </w:t>
      </w:r>
      <w:r w:rsidR="00227465">
        <w:rPr>
          <w:rFonts w:ascii="Trebuchet MS" w:hAnsi="Trebuchet MS" w:cs="Arial"/>
          <w:sz w:val="20"/>
          <w:szCs w:val="20"/>
        </w:rPr>
        <w:t>l’acheteur</w:t>
      </w:r>
      <w:r w:rsidRPr="00C20E54">
        <w:rPr>
          <w:rFonts w:ascii="Trebuchet MS" w:hAnsi="Trebuchet MS" w:cs="Arial"/>
          <w:sz w:val="20"/>
          <w:szCs w:val="20"/>
        </w:rPr>
        <w:t xml:space="preserve"> est délié de ce principe d’exclusivité en cas de consultation infructueuse (absence de réponses conformes lors d’une consultation). Dans ce cas, </w:t>
      </w:r>
      <w:r w:rsidR="00227465">
        <w:rPr>
          <w:rFonts w:ascii="Trebuchet MS" w:hAnsi="Trebuchet MS" w:cs="Arial"/>
          <w:sz w:val="20"/>
          <w:szCs w:val="20"/>
        </w:rPr>
        <w:t>l’acheteur</w:t>
      </w:r>
      <w:r w:rsidRPr="00C20E54">
        <w:rPr>
          <w:rFonts w:ascii="Trebuchet MS" w:hAnsi="Trebuchet MS" w:cs="Arial"/>
          <w:sz w:val="20"/>
          <w:szCs w:val="20"/>
        </w:rPr>
        <w:t xml:space="preserve"> peut recourir à une mise en concurrence portant sur le besoin non satisfait, en dehors de l’accord-cadre.</w:t>
      </w:r>
    </w:p>
    <w:p w:rsidR="00C20E54" w:rsidRDefault="00C20E54" w:rsidP="001A0F14">
      <w:pPr>
        <w:pStyle w:val="Titre2"/>
      </w:pPr>
      <w:bookmarkStart w:id="79" w:name="_Toc21439682"/>
      <w:bookmarkStart w:id="80" w:name="_Toc70927800"/>
      <w:bookmarkStart w:id="81" w:name="_Toc216273122"/>
      <w:r>
        <w:t>Périodicité de la remise en concurrence</w:t>
      </w:r>
      <w:bookmarkEnd w:id="79"/>
      <w:bookmarkEnd w:id="80"/>
      <w:bookmarkEnd w:id="81"/>
    </w:p>
    <w:p w:rsidR="00C20E54" w:rsidRDefault="00C20E54" w:rsidP="00C20E54">
      <w:pPr>
        <w:rPr>
          <w:rFonts w:ascii="Trebuchet MS" w:hAnsi="Trebuchet MS" w:cs="Arial"/>
          <w:sz w:val="20"/>
          <w:szCs w:val="20"/>
        </w:rPr>
      </w:pPr>
      <w:r w:rsidRPr="00C20E54">
        <w:rPr>
          <w:rFonts w:ascii="Trebuchet MS" w:hAnsi="Trebuchet MS" w:cs="Arial"/>
          <w:sz w:val="20"/>
          <w:szCs w:val="20"/>
        </w:rPr>
        <w:t>La remise en concurrence est organisée à la survenance du besoin.</w:t>
      </w:r>
    </w:p>
    <w:p w:rsidR="00BF2A55" w:rsidRDefault="00BF2A55" w:rsidP="00BF2A55">
      <w:pPr>
        <w:autoSpaceDE w:val="0"/>
        <w:autoSpaceDN w:val="0"/>
        <w:adjustRightInd w:val="0"/>
        <w:rPr>
          <w:rFonts w:ascii="TrebuchetMS" w:hAnsi="TrebuchetMS" w:cs="TrebuchetMS"/>
          <w:sz w:val="20"/>
          <w:szCs w:val="20"/>
          <w:lang w:eastAsia="fr-FR"/>
        </w:rPr>
      </w:pPr>
    </w:p>
    <w:p w:rsidR="00BF2A55" w:rsidRPr="00BF2A55" w:rsidRDefault="00BF2A55" w:rsidP="00BF2A55">
      <w:pPr>
        <w:autoSpaceDE w:val="0"/>
        <w:autoSpaceDN w:val="0"/>
        <w:adjustRightInd w:val="0"/>
        <w:jc w:val="both"/>
        <w:rPr>
          <w:rFonts w:ascii="Trebuchet MS" w:hAnsi="Trebuchet MS" w:cs="TrebuchetMS"/>
          <w:sz w:val="20"/>
          <w:szCs w:val="20"/>
          <w:lang w:eastAsia="fr-FR"/>
        </w:rPr>
      </w:pPr>
      <w:r w:rsidRPr="00BF2A55">
        <w:rPr>
          <w:rFonts w:ascii="Trebuchet MS" w:hAnsi="Trebuchet MS" w:cs="TrebuchetMS"/>
          <w:sz w:val="20"/>
          <w:szCs w:val="20"/>
          <w:lang w:eastAsia="fr-FR"/>
        </w:rPr>
        <w:t>Par exception à cette règle, l’Acheteur pourra confier directement au titulaire</w:t>
      </w:r>
      <w:r>
        <w:rPr>
          <w:rFonts w:ascii="Trebuchet MS" w:hAnsi="Trebuchet MS" w:cs="TrebuchetMS"/>
          <w:sz w:val="20"/>
          <w:szCs w:val="20"/>
          <w:lang w:eastAsia="fr-FR"/>
        </w:rPr>
        <w:t xml:space="preserve"> </w:t>
      </w:r>
      <w:r w:rsidRPr="00BF2A55">
        <w:rPr>
          <w:rFonts w:ascii="Trebuchet MS" w:hAnsi="Trebuchet MS" w:cs="TrebuchetMS"/>
          <w:sz w:val="20"/>
          <w:szCs w:val="20"/>
          <w:lang w:eastAsia="fr-FR"/>
        </w:rPr>
        <w:t>concerné, sur remise d’un nouveau devis, des prestations, quel qu</w:t>
      </w:r>
      <w:r>
        <w:rPr>
          <w:rFonts w:ascii="Trebuchet MS" w:hAnsi="Trebuchet MS" w:cs="TrebuchetMS"/>
          <w:sz w:val="20"/>
          <w:szCs w:val="20"/>
          <w:lang w:eastAsia="fr-FR"/>
        </w:rPr>
        <w:t xml:space="preserve">’en soit le montant, ayant pour </w:t>
      </w:r>
      <w:r w:rsidRPr="00BF2A55">
        <w:rPr>
          <w:rFonts w:ascii="Trebuchet MS" w:hAnsi="Trebuchet MS" w:cs="TrebuchetMS"/>
          <w:sz w:val="20"/>
          <w:szCs w:val="20"/>
          <w:lang w:eastAsia="fr-FR"/>
        </w:rPr>
        <w:t xml:space="preserve">objet la poursuite et l’achèvement d’un projet </w:t>
      </w:r>
      <w:r>
        <w:rPr>
          <w:rFonts w:ascii="Trebuchet MS" w:hAnsi="Trebuchet MS" w:cs="TrebuchetMS"/>
          <w:sz w:val="20"/>
          <w:szCs w:val="20"/>
          <w:lang w:eastAsia="fr-FR"/>
        </w:rPr>
        <w:t>clinique spécifiquement nommé, dont le T</w:t>
      </w:r>
      <w:r w:rsidRPr="00BF2A55">
        <w:rPr>
          <w:rFonts w:ascii="Trebuchet MS" w:hAnsi="Trebuchet MS" w:cs="TrebuchetMS"/>
          <w:sz w:val="20"/>
          <w:szCs w:val="20"/>
          <w:lang w:eastAsia="fr-FR"/>
        </w:rPr>
        <w:t>itulaire a commencé l’exécution dans le cadre du précédent marché subséquent.</w:t>
      </w:r>
    </w:p>
    <w:p w:rsidR="00C20E54" w:rsidRDefault="004456A8" w:rsidP="001A0F14">
      <w:pPr>
        <w:pStyle w:val="Titre2"/>
      </w:pPr>
      <w:bookmarkStart w:id="82" w:name="_Toc21439683"/>
      <w:bookmarkStart w:id="83" w:name="_Toc70927801"/>
      <w:bookmarkStart w:id="84" w:name="_Toc216273123"/>
      <w:r>
        <w:t>Forme et</w:t>
      </w:r>
      <w:r w:rsidR="00C20E54">
        <w:t xml:space="preserve"> durée des marchés subséquents</w:t>
      </w:r>
      <w:bookmarkEnd w:id="82"/>
      <w:bookmarkEnd w:id="83"/>
      <w:bookmarkEnd w:id="84"/>
    </w:p>
    <w:p w:rsidR="00C20E54" w:rsidRPr="00BF095C" w:rsidRDefault="004456A8" w:rsidP="00C20E54">
      <w:pPr>
        <w:spacing w:after="120"/>
        <w:jc w:val="both"/>
        <w:rPr>
          <w:rFonts w:ascii="Trebuchet MS" w:hAnsi="Trebuchet MS" w:cs="Arial"/>
          <w:sz w:val="20"/>
          <w:szCs w:val="20"/>
        </w:rPr>
      </w:pPr>
      <w:r w:rsidRPr="003D6B46">
        <w:rPr>
          <w:rFonts w:ascii="Trebuchet MS" w:hAnsi="Trebuchet MS" w:cs="Arial"/>
          <w:sz w:val="20"/>
          <w:szCs w:val="20"/>
        </w:rPr>
        <w:t>La</w:t>
      </w:r>
      <w:r w:rsidR="00C20E54" w:rsidRPr="003D6B46">
        <w:rPr>
          <w:rFonts w:ascii="Trebuchet MS" w:hAnsi="Trebuchet MS" w:cs="Arial"/>
          <w:sz w:val="20"/>
          <w:szCs w:val="20"/>
        </w:rPr>
        <w:t xml:space="preserve"> forme </w:t>
      </w:r>
      <w:r w:rsidRPr="003D6B46">
        <w:rPr>
          <w:rFonts w:ascii="Trebuchet MS" w:hAnsi="Trebuchet MS" w:cs="Arial"/>
          <w:sz w:val="20"/>
          <w:szCs w:val="20"/>
        </w:rPr>
        <w:t xml:space="preserve">et la durée </w:t>
      </w:r>
      <w:r w:rsidR="00C20E54" w:rsidRPr="003D6B46">
        <w:rPr>
          <w:rFonts w:ascii="Trebuchet MS" w:hAnsi="Trebuchet MS" w:cs="Arial"/>
          <w:sz w:val="20"/>
          <w:szCs w:val="20"/>
        </w:rPr>
        <w:t>des marchés subséquents sont précisées dans la lettre de consultation de chaque marché subséquent.</w:t>
      </w:r>
    </w:p>
    <w:p w:rsidR="00C20E54" w:rsidRPr="00BF095C" w:rsidRDefault="004456A8" w:rsidP="00C20E54">
      <w:pPr>
        <w:spacing w:after="120"/>
        <w:jc w:val="both"/>
        <w:rPr>
          <w:rFonts w:ascii="Trebuchet MS" w:hAnsi="Trebuchet MS" w:cs="Arial"/>
          <w:sz w:val="20"/>
          <w:szCs w:val="20"/>
        </w:rPr>
      </w:pPr>
      <w:r>
        <w:rPr>
          <w:rFonts w:ascii="Trebuchet MS" w:hAnsi="Trebuchet MS" w:cs="Arial"/>
          <w:sz w:val="20"/>
          <w:szCs w:val="20"/>
        </w:rPr>
        <w:t xml:space="preserve">A défaut, les marchés subséquents sont réputés avoir </w:t>
      </w:r>
      <w:r w:rsidR="00F63E95">
        <w:rPr>
          <w:rFonts w:ascii="Trebuchet MS" w:hAnsi="Trebuchet MS" w:cs="Arial"/>
          <w:sz w:val="20"/>
          <w:szCs w:val="20"/>
        </w:rPr>
        <w:t>la forme de marchés ordinaires. Leur durée d’exécution prévisionnelle est indiquée dans le marché subséquent.</w:t>
      </w:r>
    </w:p>
    <w:p w:rsidR="00C20E54" w:rsidRPr="00C20E54" w:rsidRDefault="00C20E54" w:rsidP="00C20E54">
      <w:pPr>
        <w:autoSpaceDE w:val="0"/>
        <w:autoSpaceDN w:val="0"/>
        <w:adjustRightInd w:val="0"/>
        <w:spacing w:after="120"/>
        <w:jc w:val="both"/>
        <w:rPr>
          <w:rFonts w:ascii="Trebuchet MS" w:hAnsi="Trebuchet MS" w:cs="PalatinoLinotype"/>
          <w:sz w:val="20"/>
          <w:szCs w:val="20"/>
        </w:rPr>
      </w:pPr>
      <w:r w:rsidRPr="00C20E54">
        <w:rPr>
          <w:rFonts w:ascii="Trebuchet MS" w:hAnsi="Trebuchet MS" w:cs="PalatinoLinotype"/>
          <w:sz w:val="20"/>
          <w:szCs w:val="20"/>
        </w:rPr>
        <w:t>En toute hypothèse, les marchés subséquents doivent être notifiés dans le délai de validité de l’accord cadre. En tant que de besoin, l’exécution d’un marché subséquent peut se poursuivre au-delà de la durée de validité de l’accord cadre.</w:t>
      </w:r>
    </w:p>
    <w:p w:rsidR="00C20E54" w:rsidRPr="00534899" w:rsidRDefault="00C20E54" w:rsidP="001A0F14">
      <w:pPr>
        <w:pStyle w:val="Titre2"/>
      </w:pPr>
      <w:bookmarkStart w:id="85" w:name="_Toc21439684"/>
      <w:bookmarkStart w:id="86" w:name="_Toc70927802"/>
      <w:bookmarkStart w:id="87" w:name="_Toc216273124"/>
      <w:r>
        <w:t>Obligation de réponse</w:t>
      </w:r>
      <w:bookmarkEnd w:id="85"/>
      <w:bookmarkEnd w:id="86"/>
      <w:bookmarkEnd w:id="87"/>
      <w:r>
        <w:t xml:space="preserve"> </w:t>
      </w:r>
    </w:p>
    <w:p w:rsidR="00C20E54" w:rsidRPr="00C20E54" w:rsidRDefault="00C20E54" w:rsidP="00C20E54">
      <w:pPr>
        <w:autoSpaceDE w:val="0"/>
        <w:autoSpaceDN w:val="0"/>
        <w:adjustRightInd w:val="0"/>
        <w:spacing w:before="120" w:after="120" w:line="240" w:lineRule="exact"/>
        <w:jc w:val="both"/>
        <w:rPr>
          <w:rFonts w:ascii="Trebuchet MS" w:hAnsi="Trebuchet MS" w:cs="PalatinoLinotype"/>
          <w:sz w:val="20"/>
          <w:szCs w:val="20"/>
        </w:rPr>
      </w:pPr>
      <w:r w:rsidRPr="00C20E54">
        <w:rPr>
          <w:rFonts w:ascii="Trebuchet MS" w:hAnsi="Trebuchet MS" w:cs="PalatinoLinotype"/>
          <w:sz w:val="20"/>
          <w:szCs w:val="20"/>
        </w:rPr>
        <w:t xml:space="preserve">Le </w:t>
      </w:r>
      <w:r w:rsidR="002F18D8">
        <w:rPr>
          <w:rFonts w:ascii="Trebuchet MS" w:hAnsi="Trebuchet MS" w:cs="PalatinoLinotype"/>
          <w:sz w:val="20"/>
          <w:szCs w:val="20"/>
        </w:rPr>
        <w:t>Titulaire</w:t>
      </w:r>
      <w:r w:rsidRPr="00C20E54">
        <w:rPr>
          <w:rFonts w:ascii="Trebuchet MS" w:hAnsi="Trebuchet MS" w:cs="PalatinoLinotype"/>
          <w:sz w:val="20"/>
          <w:szCs w:val="20"/>
        </w:rPr>
        <w:t xml:space="preserve"> du présent accord-cadre est tenu de répondre aux sollicitations </w:t>
      </w:r>
      <w:r w:rsidR="00227465">
        <w:rPr>
          <w:rFonts w:ascii="Trebuchet MS" w:hAnsi="Trebuchet MS" w:cs="PalatinoLinotype"/>
          <w:sz w:val="20"/>
          <w:szCs w:val="20"/>
        </w:rPr>
        <w:t>de l’acheteur</w:t>
      </w:r>
      <w:r w:rsidRPr="00C20E54">
        <w:rPr>
          <w:rFonts w:ascii="Trebuchet MS" w:hAnsi="Trebuchet MS" w:cs="PalatinoLinotype"/>
          <w:sz w:val="20"/>
          <w:szCs w:val="20"/>
        </w:rPr>
        <w:t xml:space="preserve"> et de présenter une offre dans les conditions prévues à la lettre de consultation qui lui sera remis à cet </w:t>
      </w:r>
      <w:r w:rsidRPr="00C20E54">
        <w:rPr>
          <w:rFonts w:ascii="Trebuchet MS" w:hAnsi="Trebuchet MS" w:cs="PalatinoLinotype"/>
          <w:sz w:val="20"/>
          <w:szCs w:val="20"/>
        </w:rPr>
        <w:lastRenderedPageBreak/>
        <w:t xml:space="preserve">effet. Le </w:t>
      </w:r>
      <w:r w:rsidR="002F18D8">
        <w:rPr>
          <w:rFonts w:ascii="Trebuchet MS" w:hAnsi="Trebuchet MS" w:cs="PalatinoLinotype"/>
          <w:sz w:val="20"/>
          <w:szCs w:val="20"/>
        </w:rPr>
        <w:t>Titulaire</w:t>
      </w:r>
      <w:r w:rsidRPr="00C20E54">
        <w:rPr>
          <w:rFonts w:ascii="Trebuchet MS" w:hAnsi="Trebuchet MS" w:cs="PalatinoLinotype"/>
          <w:sz w:val="20"/>
          <w:szCs w:val="20"/>
        </w:rPr>
        <w:t xml:space="preserve"> de l'accord cadre veille à produire des offres régulières, acceptables et appropriées.</w:t>
      </w:r>
    </w:p>
    <w:p w:rsidR="00C20E54" w:rsidRPr="00C20E54" w:rsidRDefault="00C20E54" w:rsidP="00C20E54">
      <w:pPr>
        <w:autoSpaceDE w:val="0"/>
        <w:autoSpaceDN w:val="0"/>
        <w:adjustRightInd w:val="0"/>
        <w:spacing w:before="120" w:after="120" w:line="240" w:lineRule="exact"/>
        <w:jc w:val="both"/>
        <w:rPr>
          <w:rFonts w:ascii="Trebuchet MS" w:hAnsi="Trebuchet MS" w:cs="PalatinoLinotype"/>
          <w:sz w:val="20"/>
          <w:szCs w:val="20"/>
        </w:rPr>
      </w:pPr>
      <w:r w:rsidRPr="00C20E54">
        <w:rPr>
          <w:rFonts w:ascii="Trebuchet MS" w:hAnsi="Trebuchet MS" w:cs="PalatinoLinotype"/>
          <w:sz w:val="20"/>
          <w:szCs w:val="20"/>
        </w:rPr>
        <w:t xml:space="preserve">En cas de défaut de réponse ou de remise d’une offre irrégulière ou inappropriée de la part du </w:t>
      </w:r>
      <w:r w:rsidR="002F18D8">
        <w:rPr>
          <w:rFonts w:ascii="Trebuchet MS" w:hAnsi="Trebuchet MS" w:cs="PalatinoLinotype"/>
          <w:sz w:val="20"/>
          <w:szCs w:val="20"/>
        </w:rPr>
        <w:t>Titulaire</w:t>
      </w:r>
      <w:r w:rsidRPr="00C20E54">
        <w:rPr>
          <w:rFonts w:ascii="Trebuchet MS" w:hAnsi="Trebuchet MS" w:cs="PalatinoLinotype"/>
          <w:sz w:val="20"/>
          <w:szCs w:val="20"/>
        </w:rPr>
        <w:t xml:space="preserve"> de l'accord-cadre</w:t>
      </w:r>
      <w:r w:rsidR="00CE1626">
        <w:rPr>
          <w:rFonts w:ascii="Trebuchet MS" w:hAnsi="Trebuchet MS" w:cs="PalatinoLinotype"/>
          <w:sz w:val="20"/>
          <w:szCs w:val="20"/>
        </w:rPr>
        <w:t xml:space="preserve"> constatés à plusieurs reprises</w:t>
      </w:r>
      <w:r w:rsidRPr="00C20E54">
        <w:rPr>
          <w:rFonts w:ascii="Trebuchet MS" w:hAnsi="Trebuchet MS" w:cs="PalatinoLinotype"/>
          <w:sz w:val="20"/>
          <w:szCs w:val="20"/>
        </w:rPr>
        <w:t>, celui-ci encourt l’application d’une pénalité forfaitaire de 150 € par consultation.</w:t>
      </w:r>
    </w:p>
    <w:p w:rsidR="00C20E54" w:rsidRPr="00C20E54" w:rsidRDefault="00C20E54" w:rsidP="00C20E54">
      <w:pPr>
        <w:autoSpaceDE w:val="0"/>
        <w:autoSpaceDN w:val="0"/>
        <w:adjustRightInd w:val="0"/>
        <w:spacing w:before="120" w:after="120" w:line="240" w:lineRule="exact"/>
        <w:jc w:val="both"/>
        <w:rPr>
          <w:rFonts w:ascii="Trebuchet MS" w:hAnsi="Trebuchet MS" w:cs="PalatinoLinotype"/>
          <w:sz w:val="20"/>
          <w:szCs w:val="20"/>
        </w:rPr>
      </w:pPr>
      <w:r w:rsidRPr="00C20E54">
        <w:rPr>
          <w:rFonts w:ascii="Trebuchet MS" w:hAnsi="Trebuchet MS" w:cs="PalatinoLinotype"/>
          <w:sz w:val="20"/>
          <w:szCs w:val="20"/>
        </w:rPr>
        <w:t xml:space="preserve">Les pénalités sont applicables, nonobstant la capacité </w:t>
      </w:r>
      <w:r w:rsidR="00227465">
        <w:rPr>
          <w:rFonts w:ascii="Trebuchet MS" w:hAnsi="Trebuchet MS" w:cs="PalatinoLinotype"/>
          <w:sz w:val="20"/>
          <w:szCs w:val="20"/>
        </w:rPr>
        <w:t>de l’acheteur</w:t>
      </w:r>
      <w:r w:rsidRPr="00C20E54">
        <w:rPr>
          <w:rFonts w:ascii="Trebuchet MS" w:hAnsi="Trebuchet MS" w:cs="PalatinoLinotype"/>
          <w:sz w:val="20"/>
          <w:szCs w:val="20"/>
        </w:rPr>
        <w:t xml:space="preserve"> à résilier l’accord-cadre aux torts du </w:t>
      </w:r>
      <w:r w:rsidR="002F18D8">
        <w:rPr>
          <w:rFonts w:ascii="Trebuchet MS" w:hAnsi="Trebuchet MS" w:cs="PalatinoLinotype"/>
          <w:sz w:val="20"/>
          <w:szCs w:val="20"/>
        </w:rPr>
        <w:t>Titulaire</w:t>
      </w:r>
      <w:r w:rsidRPr="00C20E54">
        <w:rPr>
          <w:rFonts w:ascii="Trebuchet MS" w:hAnsi="Trebuchet MS" w:cs="PalatinoLinotype"/>
          <w:sz w:val="20"/>
          <w:szCs w:val="20"/>
        </w:rPr>
        <w:t>.</w:t>
      </w:r>
    </w:p>
    <w:p w:rsidR="00C20E54" w:rsidRPr="000C1DC2" w:rsidRDefault="00C20E54" w:rsidP="001A0F14">
      <w:pPr>
        <w:pStyle w:val="Titre2"/>
      </w:pPr>
      <w:bookmarkStart w:id="88" w:name="_Toc5984080"/>
      <w:bookmarkStart w:id="89" w:name="_Toc21439685"/>
      <w:bookmarkStart w:id="90" w:name="_Toc70927803"/>
      <w:bookmarkStart w:id="91" w:name="_Toc216273125"/>
      <w:r>
        <w:t>Prix plafonds</w:t>
      </w:r>
      <w:bookmarkEnd w:id="88"/>
      <w:bookmarkEnd w:id="89"/>
      <w:bookmarkEnd w:id="90"/>
      <w:bookmarkEnd w:id="91"/>
    </w:p>
    <w:p w:rsidR="00C20E54" w:rsidRPr="00C20E54" w:rsidRDefault="00C20E54" w:rsidP="00C20E54">
      <w:pPr>
        <w:autoSpaceDE w:val="0"/>
        <w:autoSpaceDN w:val="0"/>
        <w:adjustRightInd w:val="0"/>
        <w:spacing w:before="120" w:after="120" w:line="240" w:lineRule="exact"/>
        <w:jc w:val="both"/>
        <w:rPr>
          <w:rFonts w:ascii="Trebuchet MS" w:hAnsi="Trebuchet MS" w:cs="PalatinoLinotype"/>
          <w:sz w:val="20"/>
          <w:szCs w:val="20"/>
        </w:rPr>
      </w:pPr>
      <w:r w:rsidRPr="00C20E54">
        <w:rPr>
          <w:rFonts w:ascii="Trebuchet MS" w:hAnsi="Trebuchet MS" w:cs="PalatinoLinotype"/>
          <w:sz w:val="20"/>
          <w:szCs w:val="20"/>
        </w:rPr>
        <w:t>Les prix unitaires figurant à l’accord-cadre constitue</w:t>
      </w:r>
      <w:r>
        <w:rPr>
          <w:rFonts w:ascii="Trebuchet MS" w:hAnsi="Trebuchet MS" w:cs="PalatinoLinotype"/>
          <w:sz w:val="20"/>
          <w:szCs w:val="20"/>
        </w:rPr>
        <w:t>nt</w:t>
      </w:r>
      <w:r w:rsidRPr="00C20E54">
        <w:rPr>
          <w:rFonts w:ascii="Trebuchet MS" w:hAnsi="Trebuchet MS" w:cs="PalatinoLinotype"/>
          <w:sz w:val="20"/>
          <w:szCs w:val="20"/>
        </w:rPr>
        <w:t xml:space="preserve"> des prix maximum que le </w:t>
      </w:r>
      <w:r w:rsidR="002F18D8">
        <w:rPr>
          <w:rFonts w:ascii="Trebuchet MS" w:hAnsi="Trebuchet MS" w:cs="PalatinoLinotype"/>
          <w:sz w:val="20"/>
          <w:szCs w:val="20"/>
        </w:rPr>
        <w:t>Titulaire</w:t>
      </w:r>
      <w:r w:rsidRPr="00C20E54">
        <w:rPr>
          <w:rFonts w:ascii="Trebuchet MS" w:hAnsi="Trebuchet MS" w:cs="PalatinoLinotype"/>
          <w:sz w:val="20"/>
          <w:szCs w:val="20"/>
        </w:rPr>
        <w:t xml:space="preserve"> s’engage à ne pas dépasser lors des consultations pour l’attribution des marchés subséquents.</w:t>
      </w:r>
    </w:p>
    <w:p w:rsidR="00C20E54" w:rsidRPr="00C20E54" w:rsidRDefault="00C20E54" w:rsidP="00C20E54">
      <w:pPr>
        <w:autoSpaceDE w:val="0"/>
        <w:autoSpaceDN w:val="0"/>
        <w:adjustRightInd w:val="0"/>
        <w:spacing w:before="120" w:after="120" w:line="240" w:lineRule="exact"/>
        <w:jc w:val="both"/>
        <w:rPr>
          <w:rFonts w:ascii="Trebuchet MS" w:hAnsi="Trebuchet MS" w:cs="PalatinoLinotype"/>
          <w:sz w:val="20"/>
          <w:szCs w:val="20"/>
        </w:rPr>
      </w:pPr>
      <w:r w:rsidRPr="00C20E54">
        <w:rPr>
          <w:rFonts w:ascii="Trebuchet MS" w:hAnsi="Trebuchet MS" w:cs="PalatinoLinotype"/>
          <w:sz w:val="20"/>
          <w:szCs w:val="20"/>
        </w:rPr>
        <w:t xml:space="preserve">Le </w:t>
      </w:r>
      <w:r w:rsidR="002F18D8">
        <w:rPr>
          <w:rFonts w:ascii="Trebuchet MS" w:hAnsi="Trebuchet MS" w:cs="PalatinoLinotype"/>
          <w:sz w:val="20"/>
          <w:szCs w:val="20"/>
        </w:rPr>
        <w:t>Titulaire</w:t>
      </w:r>
      <w:r w:rsidRPr="00C20E54">
        <w:rPr>
          <w:rFonts w:ascii="Trebuchet MS" w:hAnsi="Trebuchet MS" w:cs="PalatinoLinotype"/>
          <w:sz w:val="20"/>
          <w:szCs w:val="20"/>
        </w:rPr>
        <w:t xml:space="preserve"> de l'accord-cadre ne peut en aucun cas présenter une offre pour laquelle les prix unitaires affichés sont supérieurs à ceux référencés dans l'accord-cadre.</w:t>
      </w:r>
    </w:p>
    <w:p w:rsidR="00C20E54" w:rsidRPr="00C20E54" w:rsidRDefault="00C20E54" w:rsidP="00C20E54">
      <w:pPr>
        <w:autoSpaceDE w:val="0"/>
        <w:autoSpaceDN w:val="0"/>
        <w:adjustRightInd w:val="0"/>
        <w:spacing w:before="120" w:after="120" w:line="240" w:lineRule="exact"/>
        <w:jc w:val="both"/>
        <w:rPr>
          <w:rFonts w:ascii="Trebuchet MS" w:hAnsi="Trebuchet MS" w:cs="PalatinoLinotype"/>
          <w:sz w:val="20"/>
          <w:szCs w:val="20"/>
        </w:rPr>
      </w:pPr>
      <w:r w:rsidRPr="00C20E54">
        <w:rPr>
          <w:rFonts w:ascii="Trebuchet MS" w:hAnsi="Trebuchet MS" w:cs="PalatinoLinotype"/>
          <w:sz w:val="20"/>
          <w:szCs w:val="20"/>
        </w:rPr>
        <w:t xml:space="preserve">Dans le cas contraire, </w:t>
      </w:r>
      <w:r w:rsidR="00227465">
        <w:rPr>
          <w:rFonts w:ascii="Trebuchet MS" w:hAnsi="Trebuchet MS" w:cs="PalatinoLinotype"/>
          <w:sz w:val="20"/>
          <w:szCs w:val="20"/>
        </w:rPr>
        <w:t>l’acheteur</w:t>
      </w:r>
      <w:r w:rsidRPr="00C20E54">
        <w:rPr>
          <w:rFonts w:ascii="Trebuchet MS" w:hAnsi="Trebuchet MS" w:cs="PalatinoLinotype"/>
          <w:sz w:val="20"/>
          <w:szCs w:val="20"/>
        </w:rPr>
        <w:t xml:space="preserve"> déclare son offre irrégulière.</w:t>
      </w:r>
    </w:p>
    <w:p w:rsidR="00C20E54" w:rsidRPr="00836B50" w:rsidRDefault="00C20E54" w:rsidP="001A0F14">
      <w:pPr>
        <w:pStyle w:val="Titre2"/>
      </w:pPr>
      <w:bookmarkStart w:id="92" w:name="_Toc5984082"/>
      <w:bookmarkStart w:id="93" w:name="_Toc21439686"/>
      <w:bookmarkStart w:id="94" w:name="_Toc70927804"/>
      <w:bookmarkStart w:id="95" w:name="_Toc216273126"/>
      <w:r>
        <w:t xml:space="preserve">Modalités de </w:t>
      </w:r>
      <w:bookmarkEnd w:id="92"/>
      <w:r>
        <w:t xml:space="preserve">remise en concurrence des </w:t>
      </w:r>
      <w:r w:rsidR="002F18D8">
        <w:t>Titulaire</w:t>
      </w:r>
      <w:r>
        <w:t>s de l’accord-cadre</w:t>
      </w:r>
      <w:bookmarkEnd w:id="93"/>
      <w:bookmarkEnd w:id="94"/>
      <w:bookmarkEnd w:id="95"/>
    </w:p>
    <w:p w:rsidR="00C20E54" w:rsidRDefault="00C20E54" w:rsidP="00C20E54">
      <w:pPr>
        <w:pStyle w:val="Titre3"/>
        <w:keepLines/>
        <w:spacing w:line="276" w:lineRule="auto"/>
        <w:jc w:val="both"/>
      </w:pPr>
      <w:bookmarkStart w:id="96" w:name="_Toc21439687"/>
      <w:bookmarkStart w:id="97" w:name="_Toc70927805"/>
      <w:bookmarkStart w:id="98" w:name="_Toc216273127"/>
      <w:r>
        <w:t xml:space="preserve">Consultation des </w:t>
      </w:r>
      <w:r w:rsidR="002F18D8">
        <w:t>Titulaire</w:t>
      </w:r>
      <w:r>
        <w:t>s</w:t>
      </w:r>
      <w:bookmarkEnd w:id="96"/>
      <w:bookmarkEnd w:id="97"/>
      <w:bookmarkEnd w:id="98"/>
    </w:p>
    <w:p w:rsidR="00C20E54" w:rsidRPr="00C20E54" w:rsidRDefault="00C20E54" w:rsidP="00C20E54">
      <w:pPr>
        <w:spacing w:after="120"/>
        <w:ind w:right="11"/>
        <w:jc w:val="both"/>
        <w:rPr>
          <w:rFonts w:ascii="Trebuchet MS" w:hAnsi="Trebuchet MS" w:cs="Arial"/>
          <w:sz w:val="20"/>
          <w:szCs w:val="20"/>
        </w:rPr>
      </w:pPr>
      <w:r w:rsidRPr="00C20E54">
        <w:rPr>
          <w:rFonts w:ascii="Trebuchet MS" w:hAnsi="Trebuchet MS" w:cs="Arial"/>
          <w:sz w:val="20"/>
          <w:szCs w:val="20"/>
        </w:rPr>
        <w:t xml:space="preserve">La conclusion des marchés subséquents découlant de l’accord-cadre, est précédée d’une consultation du </w:t>
      </w:r>
      <w:r w:rsidR="002F18D8">
        <w:rPr>
          <w:rFonts w:ascii="Trebuchet MS" w:hAnsi="Trebuchet MS" w:cs="Arial"/>
          <w:sz w:val="20"/>
          <w:szCs w:val="20"/>
        </w:rPr>
        <w:t>Titulaire</w:t>
      </w:r>
      <w:r w:rsidRPr="00C20E54">
        <w:rPr>
          <w:rFonts w:ascii="Trebuchet MS" w:hAnsi="Trebuchet MS" w:cs="Arial"/>
          <w:sz w:val="20"/>
          <w:szCs w:val="20"/>
        </w:rPr>
        <w:t xml:space="preserve"> de l’accord-cadre selon les règles suivantes :</w:t>
      </w:r>
    </w:p>
    <w:p w:rsidR="00C20E54" w:rsidRPr="00C20E54" w:rsidRDefault="00C20E54" w:rsidP="0039441B">
      <w:pPr>
        <w:pStyle w:val="Paragraphedeliste"/>
        <w:numPr>
          <w:ilvl w:val="2"/>
          <w:numId w:val="19"/>
        </w:numPr>
        <w:spacing w:after="120"/>
        <w:ind w:left="568" w:right="11" w:hanging="284"/>
        <w:contextualSpacing w:val="0"/>
        <w:rPr>
          <w:rFonts w:ascii="Trebuchet MS" w:hAnsi="Trebuchet MS" w:cs="Arial"/>
          <w:sz w:val="20"/>
          <w:szCs w:val="20"/>
        </w:rPr>
      </w:pPr>
      <w:r w:rsidRPr="00C20E54">
        <w:rPr>
          <w:rFonts w:ascii="Trebuchet MS" w:hAnsi="Trebuchet MS" w:cs="Arial"/>
          <w:sz w:val="20"/>
          <w:szCs w:val="20"/>
        </w:rPr>
        <w:t xml:space="preserve">La consultation du </w:t>
      </w:r>
      <w:r w:rsidR="002F18D8">
        <w:rPr>
          <w:rFonts w:ascii="Trebuchet MS" w:hAnsi="Trebuchet MS" w:cs="Arial"/>
          <w:sz w:val="20"/>
          <w:szCs w:val="20"/>
        </w:rPr>
        <w:t>Titulaire</w:t>
      </w:r>
      <w:r w:rsidRPr="00C20E54">
        <w:rPr>
          <w:rFonts w:ascii="Trebuchet MS" w:hAnsi="Trebuchet MS" w:cs="Arial"/>
          <w:sz w:val="20"/>
          <w:szCs w:val="20"/>
        </w:rPr>
        <w:t xml:space="preserve"> est écrite : les pièces de la consultation sont transmises, par la plateforme de dématérialisation;</w:t>
      </w:r>
    </w:p>
    <w:p w:rsidR="00C20E54" w:rsidRPr="00C20E54" w:rsidRDefault="00227465" w:rsidP="0039441B">
      <w:pPr>
        <w:pStyle w:val="Paragraphedeliste"/>
        <w:numPr>
          <w:ilvl w:val="2"/>
          <w:numId w:val="19"/>
        </w:numPr>
        <w:spacing w:after="120"/>
        <w:ind w:left="568" w:right="11" w:hanging="284"/>
        <w:contextualSpacing w:val="0"/>
        <w:rPr>
          <w:rFonts w:ascii="Trebuchet MS" w:hAnsi="Trebuchet MS" w:cs="Arial"/>
          <w:sz w:val="20"/>
          <w:szCs w:val="20"/>
        </w:rPr>
      </w:pPr>
      <w:r>
        <w:rPr>
          <w:rFonts w:ascii="Trebuchet MS" w:hAnsi="Trebuchet MS" w:cs="Arial"/>
          <w:sz w:val="20"/>
          <w:szCs w:val="20"/>
        </w:rPr>
        <w:t>L’acheteur</w:t>
      </w:r>
      <w:r w:rsidR="00C20E54" w:rsidRPr="00C20E54">
        <w:rPr>
          <w:rFonts w:ascii="Trebuchet MS" w:hAnsi="Trebuchet MS" w:cs="Arial"/>
          <w:sz w:val="20"/>
          <w:szCs w:val="20"/>
        </w:rPr>
        <w:t xml:space="preserve"> indique l’objet du marché subséquent pour lequel l’offre est demandée;</w:t>
      </w:r>
    </w:p>
    <w:p w:rsidR="00C20E54" w:rsidRPr="00C20E54" w:rsidRDefault="00C20E54" w:rsidP="0039441B">
      <w:pPr>
        <w:pStyle w:val="Paragraphedeliste"/>
        <w:numPr>
          <w:ilvl w:val="2"/>
          <w:numId w:val="19"/>
        </w:numPr>
        <w:spacing w:after="120"/>
        <w:ind w:left="568" w:right="11" w:hanging="284"/>
        <w:contextualSpacing w:val="0"/>
        <w:rPr>
          <w:rFonts w:ascii="Trebuchet MS" w:hAnsi="Trebuchet MS" w:cs="Arial"/>
          <w:sz w:val="20"/>
          <w:szCs w:val="20"/>
        </w:rPr>
      </w:pPr>
      <w:r w:rsidRPr="00C20E54">
        <w:rPr>
          <w:rFonts w:ascii="Trebuchet MS" w:hAnsi="Trebuchet MS" w:cs="Arial"/>
          <w:sz w:val="20"/>
          <w:szCs w:val="20"/>
        </w:rPr>
        <w:t>Le délai et la date de remise des offres est identique pour tous les candidats ; ce délai est apprécié au cas par cas et proportionné à la complexité des prestations attendues et au temps nécessaire à l’élaboration des offres ;</w:t>
      </w:r>
    </w:p>
    <w:p w:rsidR="00C20E54" w:rsidRPr="00C20E54" w:rsidRDefault="00C20E54" w:rsidP="0039441B">
      <w:pPr>
        <w:pStyle w:val="Paragraphedeliste"/>
        <w:numPr>
          <w:ilvl w:val="2"/>
          <w:numId w:val="19"/>
        </w:numPr>
        <w:spacing w:after="120"/>
        <w:ind w:left="568" w:right="11" w:hanging="284"/>
        <w:contextualSpacing w:val="0"/>
        <w:rPr>
          <w:rFonts w:ascii="Trebuchet MS" w:hAnsi="Trebuchet MS" w:cs="Arial"/>
          <w:sz w:val="20"/>
          <w:szCs w:val="20"/>
        </w:rPr>
      </w:pPr>
      <w:r w:rsidRPr="00C20E54">
        <w:rPr>
          <w:rFonts w:ascii="Trebuchet MS" w:hAnsi="Trebuchet MS" w:cs="Arial"/>
          <w:sz w:val="20"/>
          <w:szCs w:val="20"/>
        </w:rPr>
        <w:t xml:space="preserve">Le </w:t>
      </w:r>
      <w:r w:rsidR="002F18D8">
        <w:rPr>
          <w:rFonts w:ascii="Trebuchet MS" w:hAnsi="Trebuchet MS" w:cs="Arial"/>
          <w:sz w:val="20"/>
          <w:szCs w:val="20"/>
        </w:rPr>
        <w:t>Titulaire</w:t>
      </w:r>
      <w:r w:rsidRPr="00C20E54">
        <w:rPr>
          <w:rFonts w:ascii="Trebuchet MS" w:hAnsi="Trebuchet MS" w:cs="Arial"/>
          <w:sz w:val="20"/>
          <w:szCs w:val="20"/>
        </w:rPr>
        <w:t xml:space="preserve"> transmet son offre par écrit, selon les modalités précisées dans la lettre de consultation du marché subséquent, et cette offre n’est pas ouverte avant l’expiration du délai de remise des offres ;</w:t>
      </w:r>
    </w:p>
    <w:p w:rsidR="00C20E54" w:rsidRPr="00C20E54" w:rsidRDefault="00C20E54" w:rsidP="0039441B">
      <w:pPr>
        <w:pStyle w:val="Paragraphedeliste"/>
        <w:numPr>
          <w:ilvl w:val="2"/>
          <w:numId w:val="19"/>
        </w:numPr>
        <w:spacing w:after="120"/>
        <w:ind w:left="568" w:right="11" w:hanging="284"/>
        <w:contextualSpacing w:val="0"/>
        <w:rPr>
          <w:rFonts w:ascii="Trebuchet MS" w:hAnsi="Trebuchet MS" w:cs="Arial"/>
          <w:sz w:val="20"/>
          <w:szCs w:val="20"/>
        </w:rPr>
      </w:pPr>
      <w:r w:rsidRPr="00C20E54">
        <w:rPr>
          <w:rFonts w:ascii="Trebuchet MS" w:hAnsi="Trebuchet MS" w:cs="Arial"/>
          <w:sz w:val="20"/>
          <w:szCs w:val="20"/>
        </w:rPr>
        <w:t>L’offre est proposée conformément aux conditions « générales » fixées par l’accord-cadre et aux conditions « particulières » fixées par les documents de la consultation propres au marché subséquent ;</w:t>
      </w:r>
    </w:p>
    <w:p w:rsidR="00C20E54" w:rsidRPr="00C20E54" w:rsidRDefault="00C20E54" w:rsidP="0039441B">
      <w:pPr>
        <w:pStyle w:val="Paragraphedeliste"/>
        <w:numPr>
          <w:ilvl w:val="2"/>
          <w:numId w:val="19"/>
        </w:numPr>
        <w:spacing w:after="120"/>
        <w:ind w:left="568" w:right="11" w:hanging="284"/>
        <w:contextualSpacing w:val="0"/>
        <w:rPr>
          <w:rFonts w:ascii="Trebuchet MS" w:hAnsi="Trebuchet MS" w:cs="Arial"/>
          <w:sz w:val="20"/>
          <w:szCs w:val="20"/>
        </w:rPr>
      </w:pPr>
      <w:r w:rsidRPr="00C20E54">
        <w:rPr>
          <w:rFonts w:ascii="Trebuchet MS" w:hAnsi="Trebuchet MS" w:cs="Arial"/>
          <w:sz w:val="20"/>
          <w:szCs w:val="20"/>
        </w:rPr>
        <w:t xml:space="preserve">Des variantes peuvent être présentées par le </w:t>
      </w:r>
      <w:r w:rsidR="002F18D8">
        <w:rPr>
          <w:rFonts w:ascii="Trebuchet MS" w:hAnsi="Trebuchet MS" w:cs="Arial"/>
          <w:sz w:val="20"/>
          <w:szCs w:val="20"/>
        </w:rPr>
        <w:t>Titulaire</w:t>
      </w:r>
      <w:r w:rsidRPr="00C20E54">
        <w:rPr>
          <w:rFonts w:ascii="Trebuchet MS" w:hAnsi="Trebuchet MS" w:cs="Arial"/>
          <w:sz w:val="20"/>
          <w:szCs w:val="20"/>
        </w:rPr>
        <w:t xml:space="preserve">, dès lors que </w:t>
      </w:r>
      <w:r w:rsidR="00227465">
        <w:rPr>
          <w:rFonts w:ascii="Trebuchet MS" w:hAnsi="Trebuchet MS" w:cs="Arial"/>
          <w:sz w:val="20"/>
          <w:szCs w:val="20"/>
        </w:rPr>
        <w:t>l’acheteur</w:t>
      </w:r>
      <w:r w:rsidRPr="00C20E54">
        <w:rPr>
          <w:rFonts w:ascii="Trebuchet MS" w:hAnsi="Trebuchet MS" w:cs="Arial"/>
          <w:sz w:val="20"/>
          <w:szCs w:val="20"/>
        </w:rPr>
        <w:t xml:space="preserve"> ouvre expressément cette possibilité dans les documents de la consultation concernée ;</w:t>
      </w:r>
    </w:p>
    <w:p w:rsidR="00C20E54" w:rsidRPr="00CE1626" w:rsidRDefault="00C20E54" w:rsidP="0039441B">
      <w:pPr>
        <w:pStyle w:val="Paragraphedeliste"/>
        <w:numPr>
          <w:ilvl w:val="2"/>
          <w:numId w:val="19"/>
        </w:numPr>
        <w:spacing w:after="120"/>
        <w:ind w:left="568" w:right="11" w:hanging="284"/>
        <w:contextualSpacing w:val="0"/>
        <w:rPr>
          <w:rFonts w:ascii="Trebuchet MS" w:hAnsi="Trebuchet MS" w:cs="Arial"/>
          <w:sz w:val="20"/>
          <w:szCs w:val="20"/>
        </w:rPr>
      </w:pPr>
      <w:r w:rsidRPr="00CE1626">
        <w:rPr>
          <w:rFonts w:ascii="Trebuchet MS" w:hAnsi="Trebuchet MS" w:cs="Arial"/>
          <w:sz w:val="20"/>
          <w:szCs w:val="20"/>
        </w:rPr>
        <w:t>L’offre remise n’est pas négociée ;</w:t>
      </w:r>
    </w:p>
    <w:p w:rsidR="00C20E54" w:rsidRPr="00C20E54" w:rsidRDefault="00C20E54" w:rsidP="0039441B">
      <w:pPr>
        <w:pStyle w:val="Paragraphedeliste"/>
        <w:numPr>
          <w:ilvl w:val="2"/>
          <w:numId w:val="19"/>
        </w:numPr>
        <w:spacing w:after="120"/>
        <w:ind w:left="568" w:right="11" w:hanging="284"/>
        <w:contextualSpacing w:val="0"/>
        <w:rPr>
          <w:rFonts w:ascii="Trebuchet MS" w:hAnsi="Trebuchet MS" w:cs="Arial"/>
          <w:sz w:val="20"/>
          <w:szCs w:val="20"/>
        </w:rPr>
      </w:pPr>
      <w:r w:rsidRPr="00C20E54">
        <w:rPr>
          <w:rFonts w:ascii="Trebuchet MS" w:hAnsi="Trebuchet MS" w:cs="Arial"/>
          <w:sz w:val="20"/>
          <w:szCs w:val="20"/>
        </w:rPr>
        <w:t>Le marché est attribué au candidat ayant présenté l’offre la mieux-</w:t>
      </w:r>
      <w:proofErr w:type="spellStart"/>
      <w:r w:rsidRPr="00C20E54">
        <w:rPr>
          <w:rFonts w:ascii="Trebuchet MS" w:hAnsi="Trebuchet MS" w:cs="Arial"/>
          <w:sz w:val="20"/>
          <w:szCs w:val="20"/>
        </w:rPr>
        <w:t>disante</w:t>
      </w:r>
      <w:proofErr w:type="spellEnd"/>
      <w:r w:rsidRPr="00C20E54">
        <w:rPr>
          <w:rFonts w:ascii="Trebuchet MS" w:hAnsi="Trebuchet MS" w:cs="Arial"/>
          <w:sz w:val="20"/>
          <w:szCs w:val="20"/>
        </w:rPr>
        <w:t xml:space="preserve"> déterminée par la mise en œuvre des critères de jugement des offres décrits ci-après ;</w:t>
      </w:r>
    </w:p>
    <w:p w:rsidR="00C20E54" w:rsidRPr="00C20E54" w:rsidRDefault="00C20E54" w:rsidP="0039441B">
      <w:pPr>
        <w:pStyle w:val="Paragraphedeliste"/>
        <w:numPr>
          <w:ilvl w:val="2"/>
          <w:numId w:val="19"/>
        </w:numPr>
        <w:spacing w:after="120"/>
        <w:ind w:left="567" w:right="11" w:hanging="283"/>
        <w:rPr>
          <w:rFonts w:ascii="Trebuchet MS" w:hAnsi="Trebuchet MS" w:cs="Arial"/>
          <w:sz w:val="20"/>
          <w:szCs w:val="20"/>
        </w:rPr>
      </w:pPr>
      <w:r w:rsidRPr="00C20E54">
        <w:rPr>
          <w:rFonts w:ascii="Trebuchet MS" w:hAnsi="Trebuchet MS" w:cs="Arial"/>
          <w:sz w:val="20"/>
          <w:szCs w:val="20"/>
        </w:rPr>
        <w:t>Le Pouvoir</w:t>
      </w:r>
      <w:r w:rsidR="00CE1626">
        <w:rPr>
          <w:rFonts w:ascii="Trebuchet MS" w:hAnsi="Trebuchet MS" w:cs="Arial"/>
          <w:sz w:val="20"/>
          <w:szCs w:val="20"/>
        </w:rPr>
        <w:t xml:space="preserve"> Adjudicateur</w:t>
      </w:r>
      <w:r w:rsidRPr="00C20E54">
        <w:rPr>
          <w:rFonts w:ascii="Trebuchet MS" w:hAnsi="Trebuchet MS" w:cs="Arial"/>
          <w:sz w:val="20"/>
          <w:szCs w:val="20"/>
        </w:rPr>
        <w:t xml:space="preserve"> peut déclarer la consultation sans suite ou infructueuse. </w:t>
      </w:r>
    </w:p>
    <w:p w:rsidR="00C20E54" w:rsidRDefault="00C20E54" w:rsidP="00C20E54">
      <w:pPr>
        <w:pStyle w:val="Titre3"/>
        <w:keepLines/>
        <w:spacing w:line="276" w:lineRule="auto"/>
        <w:jc w:val="both"/>
      </w:pPr>
      <w:bookmarkStart w:id="99" w:name="_Toc21439688"/>
      <w:bookmarkStart w:id="100" w:name="_Toc70927806"/>
      <w:bookmarkStart w:id="101" w:name="_Toc216273128"/>
      <w:r>
        <w:t>Examen des offres remises</w:t>
      </w:r>
      <w:bookmarkEnd w:id="99"/>
      <w:bookmarkEnd w:id="100"/>
      <w:bookmarkEnd w:id="101"/>
    </w:p>
    <w:p w:rsidR="00C20E54" w:rsidRPr="00D733AC" w:rsidRDefault="00227465" w:rsidP="00C20E54">
      <w:pPr>
        <w:spacing w:after="120"/>
        <w:jc w:val="both"/>
        <w:rPr>
          <w:rFonts w:ascii="Trebuchet MS" w:hAnsi="Trebuchet MS" w:cs="Arial"/>
          <w:sz w:val="20"/>
          <w:szCs w:val="20"/>
        </w:rPr>
      </w:pPr>
      <w:r>
        <w:rPr>
          <w:rFonts w:ascii="Trebuchet MS" w:hAnsi="Trebuchet MS" w:cs="Arial"/>
          <w:sz w:val="20"/>
          <w:szCs w:val="20"/>
        </w:rPr>
        <w:t>L’acheteur</w:t>
      </w:r>
      <w:r w:rsidR="00C20E54" w:rsidRPr="00D733AC">
        <w:rPr>
          <w:rFonts w:ascii="Trebuchet MS" w:hAnsi="Trebuchet MS" w:cs="Arial"/>
          <w:sz w:val="20"/>
          <w:szCs w:val="20"/>
        </w:rPr>
        <w:t xml:space="preserve"> élimine sans les classer, les offres jugées inacceptables, inappropriées, ou anormalement basses.</w:t>
      </w:r>
    </w:p>
    <w:p w:rsidR="00C20E54" w:rsidRPr="00D733AC" w:rsidRDefault="00C20E54" w:rsidP="00C20E54">
      <w:pPr>
        <w:spacing w:after="120"/>
        <w:jc w:val="both"/>
        <w:rPr>
          <w:rFonts w:ascii="Trebuchet MS" w:hAnsi="Trebuchet MS" w:cs="Arial"/>
          <w:sz w:val="20"/>
          <w:szCs w:val="20"/>
        </w:rPr>
      </w:pPr>
      <w:r w:rsidRPr="00D733AC">
        <w:rPr>
          <w:rFonts w:ascii="Trebuchet MS" w:hAnsi="Trebuchet MS" w:cs="Arial"/>
          <w:sz w:val="20"/>
          <w:szCs w:val="20"/>
        </w:rPr>
        <w:t xml:space="preserve">S’il constate que des offres sont irrégulières, </w:t>
      </w:r>
      <w:r w:rsidR="00227465">
        <w:rPr>
          <w:rFonts w:ascii="Trebuchet MS" w:hAnsi="Trebuchet MS" w:cs="Arial"/>
          <w:sz w:val="20"/>
          <w:szCs w:val="20"/>
        </w:rPr>
        <w:t>l’acheteur</w:t>
      </w:r>
      <w:r w:rsidRPr="00D733AC">
        <w:rPr>
          <w:rFonts w:ascii="Trebuchet MS" w:hAnsi="Trebuchet MS" w:cs="Arial"/>
          <w:sz w:val="20"/>
          <w:szCs w:val="20"/>
        </w:rPr>
        <w:t xml:space="preserve"> se réserve la possibilité d’inviter par écrit les soumissionnaires concernés à régulariser leurs offres, dans un délai approprié et identique pour tous. A l’issue de ce délai, si l’offre d’un soumissionnaire demeure irrégulière, elle est éliminée sans être classée. </w:t>
      </w:r>
    </w:p>
    <w:p w:rsidR="00C20E54" w:rsidRPr="00D733AC" w:rsidRDefault="00C20E54" w:rsidP="00C20E54">
      <w:pPr>
        <w:spacing w:after="120"/>
        <w:jc w:val="both"/>
        <w:rPr>
          <w:rFonts w:ascii="Trebuchet MS" w:hAnsi="Trebuchet MS" w:cs="Arial"/>
          <w:sz w:val="20"/>
          <w:szCs w:val="20"/>
        </w:rPr>
      </w:pPr>
      <w:r w:rsidRPr="00D733AC">
        <w:rPr>
          <w:rFonts w:ascii="Trebuchet MS" w:hAnsi="Trebuchet MS" w:cs="Arial"/>
          <w:sz w:val="20"/>
          <w:szCs w:val="20"/>
        </w:rPr>
        <w:t>Les offres qui n’ont pas été éliminées sont analysées et classées par ordre décroissant.</w:t>
      </w:r>
    </w:p>
    <w:p w:rsidR="006D059E" w:rsidRDefault="00C20E54" w:rsidP="00C20E54">
      <w:pPr>
        <w:spacing w:after="120"/>
        <w:jc w:val="both"/>
        <w:rPr>
          <w:rFonts w:ascii="Trebuchet MS" w:hAnsi="Trebuchet MS" w:cs="Arial"/>
          <w:sz w:val="20"/>
          <w:szCs w:val="20"/>
        </w:rPr>
      </w:pPr>
      <w:r w:rsidRPr="00D733AC">
        <w:rPr>
          <w:rFonts w:ascii="Trebuchet MS" w:hAnsi="Trebuchet MS" w:cs="Arial"/>
          <w:sz w:val="20"/>
          <w:szCs w:val="20"/>
        </w:rPr>
        <w:lastRenderedPageBreak/>
        <w:t xml:space="preserve">Conformément à l'article L.2152-7 du code de la commande publique, sera retenu l'offre économiquement la plus avantageuse appréciée en fonction des critères énoncés ci-dessous et pondérés de la manière suivante :  </w:t>
      </w:r>
    </w:p>
    <w:p w:rsidR="00695791" w:rsidRPr="00D733AC" w:rsidRDefault="00695791" w:rsidP="00C20E54">
      <w:pPr>
        <w:spacing w:after="120"/>
        <w:jc w:val="both"/>
        <w:rPr>
          <w:rFonts w:ascii="Trebuchet MS" w:hAnsi="Trebuchet MS" w:cs="Arial"/>
          <w:sz w:val="20"/>
          <w:szCs w:val="20"/>
        </w:rPr>
      </w:pPr>
    </w:p>
    <w:tbl>
      <w:tblPr>
        <w:tblStyle w:val="Grilledutableau"/>
        <w:tblW w:w="0" w:type="auto"/>
        <w:tblLayout w:type="fixed"/>
        <w:tblLook w:val="04A0" w:firstRow="1" w:lastRow="0" w:firstColumn="1" w:lastColumn="0" w:noHBand="0" w:noVBand="1"/>
      </w:tblPr>
      <w:tblGrid>
        <w:gridCol w:w="1242"/>
        <w:gridCol w:w="5245"/>
        <w:gridCol w:w="1418"/>
        <w:gridCol w:w="1275"/>
      </w:tblGrid>
      <w:tr w:rsidR="00695791" w:rsidTr="007F1843">
        <w:trPr>
          <w:trHeight w:val="339"/>
        </w:trPr>
        <w:tc>
          <w:tcPr>
            <w:tcW w:w="1242" w:type="dxa"/>
            <w:tcBorders>
              <w:top w:val="single" w:sz="12" w:space="0" w:color="auto"/>
              <w:left w:val="single" w:sz="12" w:space="0" w:color="auto"/>
              <w:bottom w:val="single" w:sz="12" w:space="0" w:color="auto"/>
              <w:right w:val="single" w:sz="12" w:space="0" w:color="auto"/>
            </w:tcBorders>
            <w:shd w:val="clear" w:color="auto" w:fill="D6E3BC" w:themeFill="accent3" w:themeFillTint="66"/>
            <w:vAlign w:val="center"/>
          </w:tcPr>
          <w:p w:rsidR="00CE1626" w:rsidRPr="00101F7E" w:rsidRDefault="00CE1626" w:rsidP="007F1843">
            <w:pPr>
              <w:spacing w:after="120"/>
              <w:jc w:val="center"/>
              <w:rPr>
                <w:rFonts w:ascii="Trebuchet MS" w:hAnsi="Trebuchet MS" w:cs="Arial"/>
                <w:b/>
                <w:sz w:val="18"/>
                <w:szCs w:val="20"/>
              </w:rPr>
            </w:pPr>
            <w:r w:rsidRPr="00101F7E">
              <w:rPr>
                <w:rFonts w:ascii="Trebuchet MS" w:hAnsi="Trebuchet MS" w:cs="Arial"/>
                <w:b/>
                <w:sz w:val="18"/>
                <w:szCs w:val="20"/>
              </w:rPr>
              <w:t>Critères de choix</w:t>
            </w:r>
          </w:p>
        </w:tc>
        <w:tc>
          <w:tcPr>
            <w:tcW w:w="5245" w:type="dxa"/>
            <w:tcBorders>
              <w:top w:val="single" w:sz="12" w:space="0" w:color="auto"/>
              <w:left w:val="single" w:sz="12" w:space="0" w:color="auto"/>
              <w:bottom w:val="single" w:sz="12" w:space="0" w:color="auto"/>
              <w:right w:val="single" w:sz="12" w:space="0" w:color="auto"/>
            </w:tcBorders>
            <w:shd w:val="clear" w:color="auto" w:fill="D6E3BC" w:themeFill="accent3" w:themeFillTint="66"/>
            <w:vAlign w:val="center"/>
          </w:tcPr>
          <w:p w:rsidR="00CE1626" w:rsidRPr="00101F7E" w:rsidRDefault="00CE1626" w:rsidP="007F1843">
            <w:pPr>
              <w:spacing w:after="120"/>
              <w:jc w:val="center"/>
              <w:rPr>
                <w:rFonts w:ascii="Trebuchet MS" w:hAnsi="Trebuchet MS" w:cs="Arial"/>
                <w:b/>
                <w:sz w:val="18"/>
                <w:szCs w:val="20"/>
              </w:rPr>
            </w:pPr>
            <w:r w:rsidRPr="00101F7E">
              <w:rPr>
                <w:rFonts w:ascii="Trebuchet MS" w:hAnsi="Trebuchet MS" w:cs="Arial"/>
                <w:b/>
                <w:sz w:val="18"/>
                <w:szCs w:val="20"/>
              </w:rPr>
              <w:t>Détail</w:t>
            </w:r>
          </w:p>
        </w:tc>
        <w:tc>
          <w:tcPr>
            <w:tcW w:w="1418" w:type="dxa"/>
            <w:tcBorders>
              <w:top w:val="single" w:sz="12" w:space="0" w:color="auto"/>
              <w:left w:val="single" w:sz="12" w:space="0" w:color="auto"/>
              <w:bottom w:val="single" w:sz="12" w:space="0" w:color="auto"/>
              <w:right w:val="single" w:sz="12" w:space="0" w:color="auto"/>
            </w:tcBorders>
            <w:shd w:val="clear" w:color="auto" w:fill="D6E3BC" w:themeFill="accent3" w:themeFillTint="66"/>
            <w:vAlign w:val="center"/>
          </w:tcPr>
          <w:p w:rsidR="00CE1626" w:rsidRPr="008B7A0D" w:rsidRDefault="00CE1626" w:rsidP="007F1843">
            <w:pPr>
              <w:spacing w:after="120"/>
              <w:jc w:val="center"/>
              <w:rPr>
                <w:rFonts w:ascii="Trebuchet MS" w:hAnsi="Trebuchet MS" w:cs="Arial"/>
                <w:b/>
                <w:sz w:val="18"/>
                <w:szCs w:val="20"/>
              </w:rPr>
            </w:pPr>
            <w:r w:rsidRPr="008B7A0D">
              <w:rPr>
                <w:rFonts w:ascii="Trebuchet MS" w:hAnsi="Trebuchet MS" w:cs="Arial"/>
                <w:b/>
                <w:sz w:val="18"/>
                <w:szCs w:val="20"/>
              </w:rPr>
              <w:t>Pondération mini</w:t>
            </w:r>
          </w:p>
        </w:tc>
        <w:tc>
          <w:tcPr>
            <w:tcW w:w="1275" w:type="dxa"/>
            <w:tcBorders>
              <w:top w:val="single" w:sz="12" w:space="0" w:color="auto"/>
              <w:left w:val="single" w:sz="12" w:space="0" w:color="auto"/>
              <w:bottom w:val="single" w:sz="12" w:space="0" w:color="auto"/>
              <w:right w:val="single" w:sz="12" w:space="0" w:color="auto"/>
            </w:tcBorders>
            <w:shd w:val="clear" w:color="auto" w:fill="D6E3BC" w:themeFill="accent3" w:themeFillTint="66"/>
            <w:vAlign w:val="center"/>
          </w:tcPr>
          <w:p w:rsidR="00CE1626" w:rsidRPr="008B7A0D" w:rsidRDefault="00CE1626" w:rsidP="007F1843">
            <w:pPr>
              <w:spacing w:after="120"/>
              <w:jc w:val="center"/>
              <w:rPr>
                <w:rFonts w:ascii="Trebuchet MS" w:hAnsi="Trebuchet MS" w:cs="Arial"/>
                <w:b/>
                <w:sz w:val="18"/>
                <w:szCs w:val="20"/>
              </w:rPr>
            </w:pPr>
            <w:r w:rsidRPr="008B7A0D">
              <w:rPr>
                <w:rFonts w:ascii="Trebuchet MS" w:hAnsi="Trebuchet MS" w:cs="Arial"/>
                <w:b/>
                <w:sz w:val="18"/>
                <w:szCs w:val="20"/>
              </w:rPr>
              <w:t>Pondération maxi</w:t>
            </w:r>
          </w:p>
        </w:tc>
      </w:tr>
      <w:tr w:rsidR="00695791" w:rsidTr="00695791">
        <w:tc>
          <w:tcPr>
            <w:tcW w:w="1242" w:type="dxa"/>
            <w:tcBorders>
              <w:top w:val="single" w:sz="12" w:space="0" w:color="auto"/>
              <w:left w:val="single" w:sz="12" w:space="0" w:color="auto"/>
              <w:bottom w:val="single" w:sz="12" w:space="0" w:color="auto"/>
              <w:right w:val="single" w:sz="12" w:space="0" w:color="auto"/>
            </w:tcBorders>
          </w:tcPr>
          <w:p w:rsidR="00CE1626" w:rsidRPr="00101F7E" w:rsidRDefault="00CE1626" w:rsidP="00C20E54">
            <w:pPr>
              <w:spacing w:after="120"/>
              <w:jc w:val="both"/>
              <w:rPr>
                <w:rFonts w:ascii="Trebuchet MS" w:hAnsi="Trebuchet MS" w:cs="Arial"/>
                <w:b/>
                <w:sz w:val="18"/>
                <w:szCs w:val="20"/>
              </w:rPr>
            </w:pPr>
            <w:r w:rsidRPr="00101F7E">
              <w:rPr>
                <w:rFonts w:ascii="Trebuchet MS" w:hAnsi="Trebuchet MS" w:cs="Arial"/>
                <w:b/>
                <w:sz w:val="18"/>
                <w:szCs w:val="20"/>
              </w:rPr>
              <w:t>Prix</w:t>
            </w:r>
          </w:p>
        </w:tc>
        <w:tc>
          <w:tcPr>
            <w:tcW w:w="5245" w:type="dxa"/>
            <w:tcBorders>
              <w:top w:val="single" w:sz="12" w:space="0" w:color="auto"/>
              <w:left w:val="single" w:sz="12" w:space="0" w:color="auto"/>
              <w:bottom w:val="single" w:sz="12" w:space="0" w:color="auto"/>
              <w:right w:val="single" w:sz="12" w:space="0" w:color="auto"/>
            </w:tcBorders>
          </w:tcPr>
          <w:p w:rsidR="00CE1626" w:rsidRPr="008B7A0D" w:rsidRDefault="0093187C" w:rsidP="0093187C">
            <w:pPr>
              <w:spacing w:after="120"/>
              <w:jc w:val="both"/>
              <w:rPr>
                <w:rFonts w:ascii="Trebuchet MS" w:hAnsi="Trebuchet MS" w:cs="Arial"/>
                <w:b/>
                <w:sz w:val="16"/>
                <w:szCs w:val="20"/>
              </w:rPr>
            </w:pPr>
            <w:r>
              <w:rPr>
                <w:rFonts w:ascii="Trebuchet MS" w:hAnsi="Trebuchet MS" w:cs="Arial"/>
                <w:b/>
                <w:sz w:val="16"/>
                <w:szCs w:val="20"/>
              </w:rPr>
              <w:t>Evalué d’après le</w:t>
            </w:r>
            <w:r w:rsidR="00CE1626" w:rsidRPr="008B7A0D">
              <w:rPr>
                <w:rFonts w:ascii="Trebuchet MS" w:hAnsi="Trebuchet MS" w:cs="Arial"/>
                <w:b/>
                <w:sz w:val="16"/>
                <w:szCs w:val="20"/>
              </w:rPr>
              <w:t xml:space="preserve"> détail estimatif</w:t>
            </w:r>
          </w:p>
        </w:tc>
        <w:tc>
          <w:tcPr>
            <w:tcW w:w="1418" w:type="dxa"/>
            <w:tcBorders>
              <w:top w:val="single" w:sz="12" w:space="0" w:color="auto"/>
              <w:left w:val="single" w:sz="12" w:space="0" w:color="auto"/>
              <w:bottom w:val="single" w:sz="12" w:space="0" w:color="auto"/>
              <w:right w:val="single" w:sz="12" w:space="0" w:color="auto"/>
            </w:tcBorders>
          </w:tcPr>
          <w:p w:rsidR="00CE1626" w:rsidRPr="008B7A0D" w:rsidRDefault="00CE1626" w:rsidP="00101F7E">
            <w:pPr>
              <w:spacing w:after="120"/>
              <w:jc w:val="center"/>
              <w:rPr>
                <w:rFonts w:ascii="Trebuchet MS" w:hAnsi="Trebuchet MS" w:cs="Arial"/>
                <w:b/>
                <w:sz w:val="20"/>
                <w:szCs w:val="20"/>
              </w:rPr>
            </w:pPr>
            <w:r w:rsidRPr="008B7A0D">
              <w:rPr>
                <w:rFonts w:ascii="Trebuchet MS" w:hAnsi="Trebuchet MS" w:cs="Arial"/>
                <w:b/>
                <w:sz w:val="20"/>
                <w:szCs w:val="20"/>
              </w:rPr>
              <w:t>40%</w:t>
            </w:r>
          </w:p>
        </w:tc>
        <w:tc>
          <w:tcPr>
            <w:tcW w:w="1275" w:type="dxa"/>
            <w:tcBorders>
              <w:top w:val="single" w:sz="12" w:space="0" w:color="auto"/>
              <w:left w:val="single" w:sz="12" w:space="0" w:color="auto"/>
              <w:bottom w:val="single" w:sz="12" w:space="0" w:color="auto"/>
              <w:right w:val="single" w:sz="12" w:space="0" w:color="auto"/>
            </w:tcBorders>
          </w:tcPr>
          <w:p w:rsidR="00CE1626" w:rsidRPr="008B7A0D" w:rsidRDefault="00CE1626" w:rsidP="00101F7E">
            <w:pPr>
              <w:spacing w:after="120"/>
              <w:jc w:val="center"/>
              <w:rPr>
                <w:rFonts w:ascii="Trebuchet MS" w:hAnsi="Trebuchet MS" w:cs="Arial"/>
                <w:b/>
                <w:sz w:val="20"/>
                <w:szCs w:val="20"/>
              </w:rPr>
            </w:pPr>
            <w:r w:rsidRPr="008B7A0D">
              <w:rPr>
                <w:rFonts w:ascii="Trebuchet MS" w:hAnsi="Trebuchet MS" w:cs="Arial"/>
                <w:b/>
                <w:sz w:val="20"/>
                <w:szCs w:val="20"/>
              </w:rPr>
              <w:t>80%</w:t>
            </w:r>
          </w:p>
        </w:tc>
      </w:tr>
      <w:tr w:rsidR="00695791" w:rsidTr="00695791">
        <w:trPr>
          <w:trHeight w:val="680"/>
        </w:trPr>
        <w:tc>
          <w:tcPr>
            <w:tcW w:w="1242" w:type="dxa"/>
            <w:tcBorders>
              <w:top w:val="single" w:sz="12" w:space="0" w:color="auto"/>
              <w:left w:val="single" w:sz="12" w:space="0" w:color="auto"/>
              <w:bottom w:val="single" w:sz="12" w:space="0" w:color="auto"/>
              <w:right w:val="single" w:sz="12" w:space="0" w:color="auto"/>
            </w:tcBorders>
          </w:tcPr>
          <w:p w:rsidR="00CE1626" w:rsidRPr="00101F7E" w:rsidRDefault="00CE1626" w:rsidP="00C20E54">
            <w:pPr>
              <w:spacing w:after="120"/>
              <w:jc w:val="both"/>
              <w:rPr>
                <w:rFonts w:ascii="Trebuchet MS" w:hAnsi="Trebuchet MS" w:cs="Arial"/>
                <w:b/>
                <w:sz w:val="18"/>
                <w:szCs w:val="20"/>
              </w:rPr>
            </w:pPr>
            <w:r w:rsidRPr="00101F7E">
              <w:rPr>
                <w:rFonts w:ascii="Trebuchet MS" w:hAnsi="Trebuchet MS" w:cs="Arial"/>
                <w:b/>
                <w:sz w:val="18"/>
                <w:szCs w:val="20"/>
              </w:rPr>
              <w:t>Capacité de production</w:t>
            </w:r>
          </w:p>
        </w:tc>
        <w:tc>
          <w:tcPr>
            <w:tcW w:w="5245" w:type="dxa"/>
            <w:tcBorders>
              <w:top w:val="single" w:sz="12" w:space="0" w:color="auto"/>
              <w:left w:val="single" w:sz="12" w:space="0" w:color="auto"/>
              <w:bottom w:val="single" w:sz="12" w:space="0" w:color="auto"/>
              <w:right w:val="single" w:sz="12" w:space="0" w:color="auto"/>
            </w:tcBorders>
          </w:tcPr>
          <w:p w:rsidR="00CE1626" w:rsidRPr="008B7A0D" w:rsidRDefault="00CE1626" w:rsidP="00C20E54">
            <w:pPr>
              <w:spacing w:after="120"/>
              <w:jc w:val="both"/>
              <w:rPr>
                <w:rFonts w:ascii="Trebuchet MS" w:hAnsi="Trebuchet MS" w:cs="Arial"/>
                <w:b/>
                <w:sz w:val="16"/>
                <w:szCs w:val="20"/>
              </w:rPr>
            </w:pPr>
            <w:r w:rsidRPr="008B7A0D">
              <w:rPr>
                <w:rFonts w:ascii="Trebuchet MS" w:hAnsi="Trebuchet MS" w:cs="Arial"/>
                <w:b/>
                <w:sz w:val="16"/>
                <w:szCs w:val="20"/>
              </w:rPr>
              <w:t xml:space="preserve">Délai de réalisation de la prestation demandée (calendrier prévisionnel) </w:t>
            </w:r>
          </w:p>
          <w:p w:rsidR="00CE1626" w:rsidRPr="008B7A0D" w:rsidRDefault="00CE1626" w:rsidP="00C20E54">
            <w:pPr>
              <w:spacing w:after="120"/>
              <w:jc w:val="both"/>
              <w:rPr>
                <w:rFonts w:ascii="Trebuchet MS" w:hAnsi="Trebuchet MS" w:cs="Arial"/>
                <w:b/>
                <w:sz w:val="16"/>
                <w:szCs w:val="20"/>
              </w:rPr>
            </w:pPr>
            <w:r w:rsidRPr="008B7A0D">
              <w:rPr>
                <w:rFonts w:ascii="Trebuchet MS" w:hAnsi="Trebuchet MS" w:cs="Arial"/>
                <w:b/>
                <w:sz w:val="16"/>
                <w:szCs w:val="20"/>
              </w:rPr>
              <w:t xml:space="preserve">Capacité </w:t>
            </w:r>
            <w:r w:rsidR="008B7A0D" w:rsidRPr="008B7A0D">
              <w:rPr>
                <w:rFonts w:ascii="Trebuchet MS" w:hAnsi="Trebuchet MS" w:cs="Arial"/>
                <w:b/>
                <w:sz w:val="16"/>
                <w:szCs w:val="20"/>
              </w:rPr>
              <w:t>d’adaptation en cas de modification du calendrier</w:t>
            </w:r>
            <w:r w:rsidR="003E077A">
              <w:rPr>
                <w:rFonts w:ascii="Trebuchet MS" w:hAnsi="Trebuchet MS" w:cs="Arial"/>
                <w:b/>
                <w:sz w:val="16"/>
                <w:szCs w:val="20"/>
              </w:rPr>
              <w:t xml:space="preserve"> prévisionnel</w:t>
            </w:r>
          </w:p>
        </w:tc>
        <w:tc>
          <w:tcPr>
            <w:tcW w:w="1418" w:type="dxa"/>
            <w:tcBorders>
              <w:top w:val="single" w:sz="12" w:space="0" w:color="auto"/>
              <w:left w:val="single" w:sz="12" w:space="0" w:color="auto"/>
              <w:bottom w:val="single" w:sz="12" w:space="0" w:color="auto"/>
              <w:right w:val="single" w:sz="12" w:space="0" w:color="auto"/>
            </w:tcBorders>
          </w:tcPr>
          <w:p w:rsidR="00CE1626" w:rsidRPr="008B7A0D" w:rsidRDefault="008B7A0D" w:rsidP="00101F7E">
            <w:pPr>
              <w:spacing w:after="120"/>
              <w:jc w:val="center"/>
              <w:rPr>
                <w:rFonts w:ascii="Trebuchet MS" w:hAnsi="Trebuchet MS" w:cs="Arial"/>
                <w:b/>
                <w:sz w:val="20"/>
                <w:szCs w:val="20"/>
              </w:rPr>
            </w:pPr>
            <w:r w:rsidRPr="008B7A0D">
              <w:rPr>
                <w:rFonts w:ascii="Trebuchet MS" w:hAnsi="Trebuchet MS" w:cs="Arial"/>
                <w:b/>
                <w:sz w:val="20"/>
                <w:szCs w:val="20"/>
              </w:rPr>
              <w:t>10%</w:t>
            </w:r>
          </w:p>
        </w:tc>
        <w:tc>
          <w:tcPr>
            <w:tcW w:w="1275" w:type="dxa"/>
            <w:tcBorders>
              <w:top w:val="single" w:sz="12" w:space="0" w:color="auto"/>
              <w:left w:val="single" w:sz="12" w:space="0" w:color="auto"/>
              <w:bottom w:val="single" w:sz="12" w:space="0" w:color="auto"/>
              <w:right w:val="single" w:sz="12" w:space="0" w:color="auto"/>
            </w:tcBorders>
          </w:tcPr>
          <w:p w:rsidR="00CE1626" w:rsidRPr="008B7A0D" w:rsidRDefault="008B7A0D" w:rsidP="00101F7E">
            <w:pPr>
              <w:spacing w:after="120"/>
              <w:jc w:val="center"/>
              <w:rPr>
                <w:rFonts w:ascii="Trebuchet MS" w:hAnsi="Trebuchet MS" w:cs="Arial"/>
                <w:b/>
                <w:sz w:val="20"/>
                <w:szCs w:val="20"/>
              </w:rPr>
            </w:pPr>
            <w:r w:rsidRPr="008B7A0D">
              <w:rPr>
                <w:rFonts w:ascii="Trebuchet MS" w:hAnsi="Trebuchet MS" w:cs="Arial"/>
                <w:b/>
                <w:sz w:val="20"/>
                <w:szCs w:val="20"/>
              </w:rPr>
              <w:t>30%</w:t>
            </w:r>
          </w:p>
        </w:tc>
      </w:tr>
      <w:tr w:rsidR="00695791" w:rsidTr="00695791">
        <w:tc>
          <w:tcPr>
            <w:tcW w:w="1242" w:type="dxa"/>
            <w:tcBorders>
              <w:left w:val="single" w:sz="12" w:space="0" w:color="auto"/>
              <w:bottom w:val="single" w:sz="12" w:space="0" w:color="auto"/>
              <w:right w:val="single" w:sz="12" w:space="0" w:color="auto"/>
            </w:tcBorders>
          </w:tcPr>
          <w:p w:rsidR="00CE1626" w:rsidRPr="00101F7E" w:rsidRDefault="008B7A0D" w:rsidP="00C20E54">
            <w:pPr>
              <w:spacing w:after="120"/>
              <w:jc w:val="both"/>
              <w:rPr>
                <w:rFonts w:ascii="Trebuchet MS" w:hAnsi="Trebuchet MS" w:cs="Arial"/>
                <w:b/>
                <w:sz w:val="18"/>
                <w:szCs w:val="20"/>
              </w:rPr>
            </w:pPr>
            <w:r w:rsidRPr="00101F7E">
              <w:rPr>
                <w:rFonts w:ascii="Trebuchet MS" w:hAnsi="Trebuchet MS" w:cs="Arial"/>
                <w:b/>
                <w:sz w:val="18"/>
                <w:szCs w:val="20"/>
              </w:rPr>
              <w:t>Qualité technique</w:t>
            </w:r>
            <w:r w:rsidR="006A7DA6">
              <w:rPr>
                <w:rFonts w:ascii="Trebuchet MS" w:hAnsi="Trebuchet MS" w:cs="Arial"/>
                <w:b/>
                <w:sz w:val="18"/>
                <w:szCs w:val="20"/>
              </w:rPr>
              <w:t>*</w:t>
            </w:r>
          </w:p>
        </w:tc>
        <w:tc>
          <w:tcPr>
            <w:tcW w:w="5245" w:type="dxa"/>
            <w:tcBorders>
              <w:top w:val="single" w:sz="12" w:space="0" w:color="auto"/>
              <w:left w:val="single" w:sz="12" w:space="0" w:color="auto"/>
              <w:bottom w:val="single" w:sz="12" w:space="0" w:color="auto"/>
              <w:right w:val="single" w:sz="12" w:space="0" w:color="auto"/>
            </w:tcBorders>
          </w:tcPr>
          <w:p w:rsidR="00CE1626" w:rsidRPr="00074550" w:rsidRDefault="008B7A0D" w:rsidP="00C20E54">
            <w:pPr>
              <w:spacing w:after="120"/>
              <w:jc w:val="both"/>
              <w:rPr>
                <w:rFonts w:ascii="Trebuchet MS" w:hAnsi="Trebuchet MS" w:cs="Arial"/>
                <w:b/>
                <w:sz w:val="16"/>
                <w:szCs w:val="20"/>
              </w:rPr>
            </w:pPr>
            <w:r w:rsidRPr="00074550">
              <w:rPr>
                <w:rFonts w:ascii="Trebuchet MS" w:hAnsi="Trebuchet MS" w:cs="Arial"/>
                <w:b/>
                <w:sz w:val="16"/>
                <w:szCs w:val="20"/>
              </w:rPr>
              <w:t>Qualité du spécimen fourni (article de conditionnement étiquette)</w:t>
            </w:r>
            <w:r w:rsidR="0050125C" w:rsidRPr="00074550">
              <w:rPr>
                <w:rFonts w:ascii="Trebuchet MS" w:hAnsi="Trebuchet MS" w:cs="Arial"/>
                <w:b/>
                <w:sz w:val="16"/>
                <w:szCs w:val="20"/>
              </w:rPr>
              <w:t xml:space="preserve"> (si applicable)</w:t>
            </w:r>
          </w:p>
          <w:p w:rsidR="008B7A0D" w:rsidRPr="00074550" w:rsidRDefault="008B7A0D" w:rsidP="00C20E54">
            <w:pPr>
              <w:spacing w:after="120"/>
              <w:jc w:val="both"/>
              <w:rPr>
                <w:rFonts w:ascii="Trebuchet MS" w:hAnsi="Trebuchet MS" w:cs="Arial"/>
                <w:b/>
                <w:sz w:val="16"/>
                <w:szCs w:val="20"/>
              </w:rPr>
            </w:pPr>
            <w:r w:rsidRPr="00074550">
              <w:rPr>
                <w:rFonts w:ascii="Trebuchet MS" w:hAnsi="Trebuchet MS" w:cs="Arial"/>
                <w:b/>
                <w:sz w:val="16"/>
                <w:szCs w:val="20"/>
              </w:rPr>
              <w:t>Qualité de la mise en insu : test de vraisemblance et photothèque (si applicable)</w:t>
            </w:r>
          </w:p>
          <w:p w:rsidR="008B7A0D" w:rsidRPr="00074550" w:rsidRDefault="008B7A0D" w:rsidP="00C20E54">
            <w:pPr>
              <w:spacing w:after="120"/>
              <w:jc w:val="both"/>
              <w:rPr>
                <w:rFonts w:ascii="Trebuchet MS" w:hAnsi="Trebuchet MS" w:cs="Arial"/>
                <w:b/>
                <w:sz w:val="16"/>
                <w:szCs w:val="20"/>
              </w:rPr>
            </w:pPr>
            <w:r w:rsidRPr="00074550">
              <w:rPr>
                <w:rFonts w:ascii="Trebuchet MS" w:hAnsi="Trebuchet MS" w:cs="Arial"/>
                <w:b/>
                <w:sz w:val="16"/>
                <w:szCs w:val="20"/>
              </w:rPr>
              <w:t xml:space="preserve">Contrôle qualité </w:t>
            </w:r>
            <w:r w:rsidR="0050125C" w:rsidRPr="00074550">
              <w:rPr>
                <w:rFonts w:ascii="Trebuchet MS" w:hAnsi="Trebuchet MS" w:cs="Arial"/>
                <w:b/>
                <w:sz w:val="16"/>
                <w:szCs w:val="20"/>
              </w:rPr>
              <w:t xml:space="preserve">à la </w:t>
            </w:r>
            <w:r w:rsidRPr="00074550">
              <w:rPr>
                <w:rFonts w:ascii="Trebuchet MS" w:hAnsi="Trebuchet MS" w:cs="Arial"/>
                <w:b/>
                <w:sz w:val="16"/>
                <w:szCs w:val="20"/>
              </w:rPr>
              <w:t xml:space="preserve">réception </w:t>
            </w:r>
            <w:r w:rsidR="00074550" w:rsidRPr="00074550">
              <w:rPr>
                <w:rFonts w:ascii="Trebuchet MS" w:hAnsi="Trebuchet MS" w:cs="Arial"/>
                <w:b/>
                <w:sz w:val="16"/>
                <w:szCs w:val="20"/>
              </w:rPr>
              <w:t>(si applicable)</w:t>
            </w:r>
          </w:p>
          <w:p w:rsidR="003E077A" w:rsidRPr="00074550" w:rsidRDefault="008B7A0D" w:rsidP="00C20E54">
            <w:pPr>
              <w:spacing w:after="120"/>
              <w:jc w:val="both"/>
              <w:rPr>
                <w:rFonts w:ascii="Trebuchet MS" w:hAnsi="Trebuchet MS" w:cs="Arial"/>
                <w:b/>
                <w:sz w:val="16"/>
                <w:szCs w:val="20"/>
              </w:rPr>
            </w:pPr>
            <w:r w:rsidRPr="00074550">
              <w:rPr>
                <w:rFonts w:ascii="Trebuchet MS" w:hAnsi="Trebuchet MS" w:cs="Arial"/>
                <w:b/>
                <w:sz w:val="16"/>
                <w:szCs w:val="20"/>
              </w:rPr>
              <w:t>Qu</w:t>
            </w:r>
            <w:r w:rsidR="0050125C" w:rsidRPr="00074550">
              <w:rPr>
                <w:rFonts w:ascii="Trebuchet MS" w:hAnsi="Trebuchet MS" w:cs="Arial"/>
                <w:b/>
                <w:sz w:val="16"/>
                <w:szCs w:val="20"/>
              </w:rPr>
              <w:t xml:space="preserve">alité des boîtes </w:t>
            </w:r>
            <w:r w:rsidR="00074550" w:rsidRPr="00074550">
              <w:rPr>
                <w:rFonts w:ascii="Trebuchet MS" w:hAnsi="Trebuchet MS" w:cs="Arial"/>
                <w:b/>
                <w:sz w:val="16"/>
                <w:szCs w:val="20"/>
              </w:rPr>
              <w:t>d’expédition (si applicable)</w:t>
            </w:r>
          </w:p>
          <w:p w:rsidR="008B7A0D" w:rsidRPr="008B7A0D" w:rsidRDefault="003E077A" w:rsidP="00C20E54">
            <w:pPr>
              <w:spacing w:after="120"/>
              <w:jc w:val="both"/>
              <w:rPr>
                <w:rFonts w:ascii="Trebuchet MS" w:hAnsi="Trebuchet MS" w:cs="Arial"/>
                <w:b/>
                <w:sz w:val="20"/>
                <w:szCs w:val="20"/>
              </w:rPr>
            </w:pPr>
            <w:r w:rsidRPr="00074550">
              <w:rPr>
                <w:rFonts w:ascii="Trebuchet MS" w:hAnsi="Trebuchet MS" w:cs="Arial"/>
                <w:b/>
                <w:sz w:val="16"/>
                <w:szCs w:val="20"/>
              </w:rPr>
              <w:t>Q</w:t>
            </w:r>
            <w:r w:rsidR="008B7A0D" w:rsidRPr="00074550">
              <w:rPr>
                <w:rFonts w:ascii="Trebuchet MS" w:hAnsi="Trebuchet MS" w:cs="Arial"/>
                <w:b/>
                <w:sz w:val="16"/>
                <w:szCs w:val="20"/>
              </w:rPr>
              <w:t xml:space="preserve">ualité du Système Informatique sécurisé pour la traçabilité des lots </w:t>
            </w:r>
            <w:r w:rsidR="00074550" w:rsidRPr="00074550">
              <w:rPr>
                <w:rFonts w:ascii="Trebuchet MS" w:hAnsi="Trebuchet MS" w:cs="Arial"/>
                <w:b/>
                <w:sz w:val="16"/>
                <w:szCs w:val="20"/>
              </w:rPr>
              <w:t>(si applicable)</w:t>
            </w:r>
          </w:p>
        </w:tc>
        <w:tc>
          <w:tcPr>
            <w:tcW w:w="1418" w:type="dxa"/>
            <w:tcBorders>
              <w:top w:val="single" w:sz="12" w:space="0" w:color="auto"/>
              <w:left w:val="single" w:sz="12" w:space="0" w:color="auto"/>
              <w:bottom w:val="single" w:sz="12" w:space="0" w:color="auto"/>
              <w:right w:val="single" w:sz="12" w:space="0" w:color="auto"/>
            </w:tcBorders>
          </w:tcPr>
          <w:p w:rsidR="00CE1626" w:rsidRPr="008B7A0D" w:rsidRDefault="008B7A0D" w:rsidP="00101F7E">
            <w:pPr>
              <w:spacing w:after="120"/>
              <w:jc w:val="center"/>
              <w:rPr>
                <w:rFonts w:ascii="Trebuchet MS" w:hAnsi="Trebuchet MS" w:cs="Arial"/>
                <w:b/>
                <w:sz w:val="20"/>
                <w:szCs w:val="20"/>
              </w:rPr>
            </w:pPr>
            <w:r w:rsidRPr="008B7A0D">
              <w:rPr>
                <w:rFonts w:ascii="Trebuchet MS" w:hAnsi="Trebuchet MS" w:cs="Arial"/>
                <w:b/>
                <w:sz w:val="20"/>
                <w:szCs w:val="20"/>
              </w:rPr>
              <w:t>5%</w:t>
            </w:r>
          </w:p>
        </w:tc>
        <w:tc>
          <w:tcPr>
            <w:tcW w:w="1275" w:type="dxa"/>
            <w:tcBorders>
              <w:top w:val="single" w:sz="12" w:space="0" w:color="auto"/>
              <w:left w:val="single" w:sz="12" w:space="0" w:color="auto"/>
              <w:bottom w:val="single" w:sz="12" w:space="0" w:color="auto"/>
              <w:right w:val="single" w:sz="12" w:space="0" w:color="auto"/>
            </w:tcBorders>
          </w:tcPr>
          <w:p w:rsidR="00CE1626" w:rsidRPr="008B7A0D" w:rsidRDefault="008B7A0D" w:rsidP="00101F7E">
            <w:pPr>
              <w:spacing w:after="120"/>
              <w:jc w:val="center"/>
              <w:rPr>
                <w:rFonts w:ascii="Trebuchet MS" w:hAnsi="Trebuchet MS" w:cs="Arial"/>
                <w:b/>
                <w:sz w:val="20"/>
                <w:szCs w:val="20"/>
              </w:rPr>
            </w:pPr>
            <w:r w:rsidRPr="008B7A0D">
              <w:rPr>
                <w:rFonts w:ascii="Trebuchet MS" w:hAnsi="Trebuchet MS" w:cs="Arial"/>
                <w:b/>
                <w:sz w:val="20"/>
                <w:szCs w:val="20"/>
              </w:rPr>
              <w:t>15%</w:t>
            </w:r>
          </w:p>
        </w:tc>
      </w:tr>
      <w:tr w:rsidR="00695791" w:rsidTr="00695791">
        <w:tc>
          <w:tcPr>
            <w:tcW w:w="1242" w:type="dxa"/>
            <w:tcBorders>
              <w:top w:val="single" w:sz="12" w:space="0" w:color="auto"/>
              <w:left w:val="single" w:sz="12" w:space="0" w:color="auto"/>
              <w:bottom w:val="single" w:sz="12" w:space="0" w:color="auto"/>
              <w:right w:val="single" w:sz="12" w:space="0" w:color="auto"/>
            </w:tcBorders>
          </w:tcPr>
          <w:p w:rsidR="00CE1626" w:rsidRPr="00101F7E" w:rsidRDefault="008B7A0D" w:rsidP="00C20E54">
            <w:pPr>
              <w:spacing w:after="120"/>
              <w:jc w:val="both"/>
              <w:rPr>
                <w:rFonts w:ascii="Trebuchet MS" w:hAnsi="Trebuchet MS" w:cs="Arial"/>
                <w:b/>
                <w:sz w:val="18"/>
                <w:szCs w:val="20"/>
              </w:rPr>
            </w:pPr>
            <w:r w:rsidRPr="00101F7E">
              <w:rPr>
                <w:rFonts w:ascii="Trebuchet MS" w:hAnsi="Trebuchet MS" w:cs="Arial"/>
                <w:b/>
                <w:sz w:val="18"/>
                <w:szCs w:val="20"/>
              </w:rPr>
              <w:t>Logistique</w:t>
            </w:r>
          </w:p>
        </w:tc>
        <w:tc>
          <w:tcPr>
            <w:tcW w:w="5245" w:type="dxa"/>
            <w:tcBorders>
              <w:top w:val="single" w:sz="12" w:space="0" w:color="auto"/>
              <w:left w:val="single" w:sz="12" w:space="0" w:color="auto"/>
              <w:bottom w:val="single" w:sz="12" w:space="0" w:color="auto"/>
              <w:right w:val="single" w:sz="12" w:space="0" w:color="auto"/>
            </w:tcBorders>
          </w:tcPr>
          <w:p w:rsidR="00CE1626" w:rsidRPr="00074550" w:rsidRDefault="008B7A0D" w:rsidP="00C20E54">
            <w:pPr>
              <w:spacing w:after="120"/>
              <w:jc w:val="both"/>
              <w:rPr>
                <w:rFonts w:ascii="Trebuchet MS" w:hAnsi="Trebuchet MS" w:cs="Arial"/>
                <w:b/>
                <w:sz w:val="16"/>
                <w:szCs w:val="20"/>
              </w:rPr>
            </w:pPr>
            <w:r w:rsidRPr="00074550">
              <w:rPr>
                <w:rFonts w:ascii="Trebuchet MS" w:hAnsi="Trebuchet MS" w:cs="Arial"/>
                <w:b/>
                <w:sz w:val="16"/>
                <w:szCs w:val="20"/>
              </w:rPr>
              <w:t xml:space="preserve">Délai de prise en charge d’une demande d’expédition </w:t>
            </w:r>
          </w:p>
          <w:p w:rsidR="008B7A0D" w:rsidRPr="008B7A0D" w:rsidRDefault="008B7A0D" w:rsidP="008B7A0D">
            <w:pPr>
              <w:spacing w:after="120"/>
              <w:rPr>
                <w:rFonts w:ascii="Trebuchet MS" w:hAnsi="Trebuchet MS" w:cs="Arial"/>
                <w:b/>
                <w:sz w:val="20"/>
                <w:szCs w:val="20"/>
              </w:rPr>
            </w:pPr>
            <w:r w:rsidRPr="00074550">
              <w:rPr>
                <w:rFonts w:ascii="Trebuchet MS" w:hAnsi="Trebuchet MS" w:cs="Arial"/>
                <w:b/>
                <w:sz w:val="16"/>
                <w:szCs w:val="20"/>
              </w:rPr>
              <w:t>Qualité zone de stockage (zone dédié, logiciel de suivi)</w:t>
            </w:r>
          </w:p>
        </w:tc>
        <w:tc>
          <w:tcPr>
            <w:tcW w:w="1418" w:type="dxa"/>
            <w:tcBorders>
              <w:top w:val="single" w:sz="12" w:space="0" w:color="auto"/>
              <w:left w:val="single" w:sz="12" w:space="0" w:color="auto"/>
              <w:bottom w:val="single" w:sz="12" w:space="0" w:color="auto"/>
              <w:right w:val="single" w:sz="12" w:space="0" w:color="auto"/>
            </w:tcBorders>
          </w:tcPr>
          <w:p w:rsidR="00CE1626" w:rsidRPr="008B7A0D" w:rsidRDefault="008B7A0D" w:rsidP="00101F7E">
            <w:pPr>
              <w:spacing w:after="120"/>
              <w:jc w:val="center"/>
              <w:rPr>
                <w:rFonts w:ascii="Trebuchet MS" w:hAnsi="Trebuchet MS" w:cs="Arial"/>
                <w:b/>
                <w:sz w:val="20"/>
                <w:szCs w:val="20"/>
              </w:rPr>
            </w:pPr>
            <w:r w:rsidRPr="008B7A0D">
              <w:rPr>
                <w:rFonts w:ascii="Trebuchet MS" w:hAnsi="Trebuchet MS" w:cs="Arial"/>
                <w:b/>
                <w:sz w:val="20"/>
                <w:szCs w:val="20"/>
              </w:rPr>
              <w:t>5%</w:t>
            </w:r>
          </w:p>
        </w:tc>
        <w:tc>
          <w:tcPr>
            <w:tcW w:w="1275" w:type="dxa"/>
            <w:tcBorders>
              <w:top w:val="single" w:sz="12" w:space="0" w:color="auto"/>
              <w:left w:val="single" w:sz="12" w:space="0" w:color="auto"/>
              <w:bottom w:val="single" w:sz="12" w:space="0" w:color="auto"/>
              <w:right w:val="single" w:sz="12" w:space="0" w:color="auto"/>
            </w:tcBorders>
          </w:tcPr>
          <w:p w:rsidR="00CE1626" w:rsidRPr="008B7A0D" w:rsidRDefault="008B7A0D" w:rsidP="00101F7E">
            <w:pPr>
              <w:spacing w:after="120"/>
              <w:jc w:val="center"/>
              <w:rPr>
                <w:rFonts w:ascii="Trebuchet MS" w:hAnsi="Trebuchet MS" w:cs="Arial"/>
                <w:b/>
                <w:sz w:val="20"/>
                <w:szCs w:val="20"/>
              </w:rPr>
            </w:pPr>
            <w:r w:rsidRPr="008B7A0D">
              <w:rPr>
                <w:rFonts w:ascii="Trebuchet MS" w:hAnsi="Trebuchet MS" w:cs="Arial"/>
                <w:b/>
                <w:sz w:val="20"/>
                <w:szCs w:val="20"/>
              </w:rPr>
              <w:t>15%</w:t>
            </w:r>
          </w:p>
        </w:tc>
      </w:tr>
    </w:tbl>
    <w:p w:rsidR="006A7DA6" w:rsidRDefault="006A7DA6" w:rsidP="006A7DA6">
      <w:pPr>
        <w:spacing w:after="120"/>
        <w:jc w:val="both"/>
        <w:rPr>
          <w:rFonts w:ascii="Trebuchet MS" w:hAnsi="Trebuchet MS" w:cs="Arial"/>
          <w:sz w:val="20"/>
          <w:szCs w:val="20"/>
        </w:rPr>
      </w:pPr>
    </w:p>
    <w:p w:rsidR="006A7DA6" w:rsidRPr="006A7DA6" w:rsidRDefault="006A7DA6" w:rsidP="003B19B9">
      <w:pPr>
        <w:spacing w:after="120"/>
        <w:jc w:val="both"/>
        <w:rPr>
          <w:rFonts w:ascii="Trebuchet MS" w:hAnsi="Trebuchet MS" w:cs="Arial"/>
          <w:sz w:val="20"/>
          <w:szCs w:val="20"/>
        </w:rPr>
      </w:pPr>
      <w:r>
        <w:rPr>
          <w:rFonts w:ascii="Trebuchet MS" w:hAnsi="Trebuchet MS" w:cs="Arial"/>
          <w:sz w:val="20"/>
          <w:szCs w:val="20"/>
        </w:rPr>
        <w:t xml:space="preserve">*Certains </w:t>
      </w:r>
      <w:r w:rsidR="0093187C">
        <w:rPr>
          <w:rFonts w:ascii="Trebuchet MS" w:hAnsi="Trebuchet MS" w:cs="Arial"/>
          <w:sz w:val="20"/>
          <w:szCs w:val="20"/>
        </w:rPr>
        <w:t>éléments d’appréciation</w:t>
      </w:r>
      <w:r>
        <w:rPr>
          <w:rFonts w:ascii="Trebuchet MS" w:hAnsi="Trebuchet MS" w:cs="Arial"/>
          <w:sz w:val="20"/>
          <w:szCs w:val="20"/>
        </w:rPr>
        <w:t xml:space="preserve"> énoncés au </w:t>
      </w:r>
      <w:r w:rsidR="00CC02FA">
        <w:rPr>
          <w:rFonts w:ascii="Trebuchet MS" w:hAnsi="Trebuchet MS" w:cs="Arial"/>
          <w:sz w:val="20"/>
          <w:szCs w:val="20"/>
        </w:rPr>
        <w:t xml:space="preserve">titre du </w:t>
      </w:r>
      <w:r>
        <w:rPr>
          <w:rFonts w:ascii="Trebuchet MS" w:hAnsi="Trebuchet MS" w:cs="Arial"/>
          <w:sz w:val="20"/>
          <w:szCs w:val="20"/>
        </w:rPr>
        <w:t>critère technique sont spécifiquement liés à l’une ou l’autre mission énumérée à l’article 2 du présent C.C.A.P. Par conséquent, le Pouvoir adjudicateur précisera dans la lettre de consultation de chaque marché s</w:t>
      </w:r>
      <w:r w:rsidR="0093187C">
        <w:rPr>
          <w:rFonts w:ascii="Trebuchet MS" w:hAnsi="Trebuchet MS" w:cs="Arial"/>
          <w:sz w:val="20"/>
          <w:szCs w:val="20"/>
        </w:rPr>
        <w:t xml:space="preserve">ubséquent, les éléments d’appréciation </w:t>
      </w:r>
      <w:r w:rsidR="003B19B9">
        <w:rPr>
          <w:rFonts w:ascii="Trebuchet MS" w:hAnsi="Trebuchet MS" w:cs="Arial"/>
          <w:sz w:val="20"/>
          <w:szCs w:val="20"/>
        </w:rPr>
        <w:t xml:space="preserve">qu’il entend </w:t>
      </w:r>
      <w:r w:rsidR="0093187C">
        <w:rPr>
          <w:rFonts w:ascii="Trebuchet MS" w:hAnsi="Trebuchet MS" w:cs="Arial"/>
          <w:sz w:val="20"/>
          <w:szCs w:val="20"/>
        </w:rPr>
        <w:t>valoriser</w:t>
      </w:r>
      <w:r w:rsidR="003B19B9">
        <w:rPr>
          <w:rFonts w:ascii="Trebuchet MS" w:hAnsi="Trebuchet MS" w:cs="Arial"/>
          <w:sz w:val="20"/>
          <w:szCs w:val="20"/>
        </w:rPr>
        <w:t xml:space="preserve"> pour analyser et classer les offres </w:t>
      </w:r>
      <w:r w:rsidR="00D2140F">
        <w:rPr>
          <w:rFonts w:ascii="Trebuchet MS" w:hAnsi="Trebuchet MS" w:cs="Arial"/>
          <w:sz w:val="20"/>
          <w:szCs w:val="20"/>
        </w:rPr>
        <w:t>du ou des</w:t>
      </w:r>
      <w:r w:rsidR="003B19B9">
        <w:rPr>
          <w:rFonts w:ascii="Trebuchet MS" w:hAnsi="Trebuchet MS" w:cs="Arial"/>
          <w:sz w:val="20"/>
          <w:szCs w:val="20"/>
        </w:rPr>
        <w:t xml:space="preserve"> candidats attributaires de l’accord-cadre. </w:t>
      </w:r>
    </w:p>
    <w:p w:rsidR="00C20E54" w:rsidRDefault="00C20E54" w:rsidP="00C20E54">
      <w:pPr>
        <w:pStyle w:val="Titre3"/>
        <w:keepLines/>
        <w:spacing w:line="276" w:lineRule="auto"/>
        <w:jc w:val="both"/>
      </w:pPr>
      <w:bookmarkStart w:id="102" w:name="_Toc21439689"/>
      <w:bookmarkStart w:id="103" w:name="_Toc70927807"/>
      <w:bookmarkStart w:id="104" w:name="_Toc216273129"/>
      <w:r>
        <w:t xml:space="preserve">Notification de la décision </w:t>
      </w:r>
      <w:r w:rsidR="00227465">
        <w:t>de l’acheteur</w:t>
      </w:r>
      <w:bookmarkEnd w:id="102"/>
      <w:bookmarkEnd w:id="103"/>
      <w:bookmarkEnd w:id="104"/>
    </w:p>
    <w:p w:rsidR="00C20E54" w:rsidRPr="00D733AC" w:rsidRDefault="00C20E54" w:rsidP="00C20E54">
      <w:pPr>
        <w:tabs>
          <w:tab w:val="left" w:pos="5529"/>
        </w:tabs>
        <w:spacing w:after="120"/>
        <w:jc w:val="both"/>
        <w:rPr>
          <w:rFonts w:ascii="Trebuchet MS" w:hAnsi="Trebuchet MS" w:cs="Arial"/>
          <w:sz w:val="20"/>
          <w:szCs w:val="20"/>
        </w:rPr>
      </w:pPr>
      <w:r w:rsidRPr="00D733AC">
        <w:rPr>
          <w:rFonts w:ascii="Trebuchet MS" w:hAnsi="Trebuchet MS" w:cs="Arial"/>
          <w:sz w:val="20"/>
          <w:szCs w:val="20"/>
        </w:rPr>
        <w:t>Les candidats sont informés du sort de leur offre dans les conditions et formes prévues par les articles R.2181-1 et suivants du code de la commande publique.</w:t>
      </w:r>
    </w:p>
    <w:p w:rsidR="00C20E54" w:rsidRPr="00D733AC" w:rsidRDefault="00C20E54" w:rsidP="00C20E54">
      <w:pPr>
        <w:tabs>
          <w:tab w:val="left" w:pos="5529"/>
        </w:tabs>
        <w:spacing w:after="120"/>
        <w:jc w:val="both"/>
        <w:rPr>
          <w:rFonts w:ascii="Trebuchet MS" w:hAnsi="Trebuchet MS" w:cs="Arial"/>
          <w:sz w:val="20"/>
          <w:szCs w:val="20"/>
        </w:rPr>
      </w:pPr>
      <w:r w:rsidRPr="00D733AC">
        <w:rPr>
          <w:rFonts w:ascii="Trebuchet MS" w:hAnsi="Trebuchet MS" w:cs="Arial"/>
          <w:sz w:val="20"/>
          <w:szCs w:val="20"/>
        </w:rPr>
        <w:t>S’agissant de marchés subséquents, aucun délai de suspension de signature entre l’envoi des décisions de rejet et la signature du marché subséquent ne sera appliqué.</w:t>
      </w:r>
    </w:p>
    <w:p w:rsidR="00C20E54" w:rsidRPr="000C1DC2" w:rsidRDefault="00C20E54" w:rsidP="001A0F14">
      <w:pPr>
        <w:pStyle w:val="Titre2"/>
        <w:rPr>
          <w:rFonts w:eastAsiaTheme="minorHAnsi"/>
        </w:rPr>
      </w:pPr>
      <w:bookmarkStart w:id="105" w:name="_Toc21439690"/>
      <w:bookmarkStart w:id="106" w:name="_Toc70927808"/>
      <w:bookmarkStart w:id="107" w:name="_Toc216273130"/>
      <w:r>
        <w:rPr>
          <w:rFonts w:eastAsiaTheme="minorHAnsi"/>
        </w:rPr>
        <w:t>Clause d’exclusion</w:t>
      </w:r>
      <w:bookmarkEnd w:id="105"/>
      <w:bookmarkEnd w:id="106"/>
      <w:bookmarkEnd w:id="107"/>
    </w:p>
    <w:p w:rsidR="00C20E54" w:rsidRPr="00D733AC" w:rsidRDefault="00227465" w:rsidP="00C20E54">
      <w:pPr>
        <w:autoSpaceDE w:val="0"/>
        <w:autoSpaceDN w:val="0"/>
        <w:adjustRightInd w:val="0"/>
        <w:spacing w:after="120"/>
        <w:jc w:val="both"/>
        <w:rPr>
          <w:rFonts w:ascii="Trebuchet MS" w:hAnsi="Trebuchet MS" w:cs="Arial"/>
          <w:sz w:val="20"/>
          <w:szCs w:val="20"/>
        </w:rPr>
      </w:pPr>
      <w:r>
        <w:rPr>
          <w:rFonts w:ascii="Trebuchet MS" w:hAnsi="Trebuchet MS" w:cs="Arial"/>
          <w:sz w:val="20"/>
          <w:szCs w:val="20"/>
        </w:rPr>
        <w:t>L’acheteur</w:t>
      </w:r>
      <w:r w:rsidR="00C20E54" w:rsidRPr="00D733AC">
        <w:rPr>
          <w:rFonts w:ascii="Trebuchet MS" w:hAnsi="Trebuchet MS" w:cs="Arial"/>
          <w:sz w:val="20"/>
          <w:szCs w:val="20"/>
        </w:rPr>
        <w:t xml:space="preserve"> peut résilier l’accord-cadre aux torts d’un </w:t>
      </w:r>
      <w:r w:rsidR="002F18D8">
        <w:rPr>
          <w:rFonts w:ascii="Trebuchet MS" w:hAnsi="Trebuchet MS" w:cs="Arial"/>
          <w:sz w:val="20"/>
          <w:szCs w:val="20"/>
        </w:rPr>
        <w:t>Titulaire</w:t>
      </w:r>
      <w:r w:rsidR="00C20E54" w:rsidRPr="00D733AC">
        <w:rPr>
          <w:rFonts w:ascii="Trebuchet MS" w:hAnsi="Trebuchet MS" w:cs="Arial"/>
          <w:sz w:val="20"/>
          <w:szCs w:val="20"/>
        </w:rPr>
        <w:t xml:space="preserve">, pour les motifs décrits à l’article </w:t>
      </w:r>
      <w:r w:rsidR="00D733AC">
        <w:rPr>
          <w:rFonts w:ascii="Trebuchet MS" w:hAnsi="Trebuchet MS" w:cs="Arial"/>
          <w:sz w:val="20"/>
          <w:szCs w:val="20"/>
        </w:rPr>
        <w:fldChar w:fldCharType="begin"/>
      </w:r>
      <w:r w:rsidR="00D733AC">
        <w:rPr>
          <w:rFonts w:ascii="Trebuchet MS" w:hAnsi="Trebuchet MS" w:cs="Arial"/>
          <w:sz w:val="20"/>
          <w:szCs w:val="20"/>
        </w:rPr>
        <w:instrText xml:space="preserve"> REF _Ref465849016 \r \h </w:instrText>
      </w:r>
      <w:r w:rsidR="00D733AC">
        <w:rPr>
          <w:rFonts w:ascii="Trebuchet MS" w:hAnsi="Trebuchet MS" w:cs="Arial"/>
          <w:sz w:val="20"/>
          <w:szCs w:val="20"/>
        </w:rPr>
      </w:r>
      <w:r w:rsidR="00D733AC">
        <w:rPr>
          <w:rFonts w:ascii="Trebuchet MS" w:hAnsi="Trebuchet MS" w:cs="Arial"/>
          <w:sz w:val="20"/>
          <w:szCs w:val="20"/>
        </w:rPr>
        <w:fldChar w:fldCharType="separate"/>
      </w:r>
      <w:r w:rsidR="007A6080">
        <w:rPr>
          <w:rFonts w:ascii="Trebuchet MS" w:hAnsi="Trebuchet MS" w:cs="Arial"/>
          <w:sz w:val="20"/>
          <w:szCs w:val="20"/>
        </w:rPr>
        <w:t>19.4</w:t>
      </w:r>
      <w:r w:rsidR="00D733AC">
        <w:rPr>
          <w:rFonts w:ascii="Trebuchet MS" w:hAnsi="Trebuchet MS" w:cs="Arial"/>
          <w:sz w:val="20"/>
          <w:szCs w:val="20"/>
        </w:rPr>
        <w:fldChar w:fldCharType="end"/>
      </w:r>
      <w:r w:rsidR="00C20E54" w:rsidRPr="00D733AC">
        <w:rPr>
          <w:rFonts w:ascii="Trebuchet MS" w:hAnsi="Trebuchet MS" w:cs="Arial"/>
          <w:sz w:val="20"/>
          <w:szCs w:val="20"/>
        </w:rPr>
        <w:t xml:space="preserve"> du présent C.C.A.P.</w:t>
      </w:r>
    </w:p>
    <w:p w:rsidR="00C20E54" w:rsidRPr="00D733AC" w:rsidRDefault="00C20E54" w:rsidP="00C20E54">
      <w:pPr>
        <w:autoSpaceDE w:val="0"/>
        <w:autoSpaceDN w:val="0"/>
        <w:adjustRightInd w:val="0"/>
        <w:spacing w:after="120"/>
        <w:jc w:val="both"/>
        <w:rPr>
          <w:rFonts w:ascii="Trebuchet MS" w:hAnsi="Trebuchet MS" w:cs="Arial"/>
          <w:sz w:val="20"/>
          <w:szCs w:val="20"/>
        </w:rPr>
      </w:pPr>
      <w:r w:rsidRPr="00D733AC">
        <w:rPr>
          <w:rFonts w:ascii="Trebuchet MS" w:hAnsi="Trebuchet MS" w:cs="Arial"/>
          <w:sz w:val="20"/>
          <w:szCs w:val="20"/>
        </w:rPr>
        <w:t xml:space="preserve">Dans ce cas, la résiliation de l’accord-cadre à l’égard de ce </w:t>
      </w:r>
      <w:r w:rsidR="002F18D8">
        <w:rPr>
          <w:rFonts w:ascii="Trebuchet MS" w:hAnsi="Trebuchet MS" w:cs="Arial"/>
          <w:sz w:val="20"/>
          <w:szCs w:val="20"/>
        </w:rPr>
        <w:t>Titulaire</w:t>
      </w:r>
      <w:r w:rsidRPr="00D733AC">
        <w:rPr>
          <w:rFonts w:ascii="Trebuchet MS" w:hAnsi="Trebuchet MS" w:cs="Arial"/>
          <w:sz w:val="20"/>
          <w:szCs w:val="20"/>
        </w:rPr>
        <w:t xml:space="preserve"> est sans effet sur les marchés subséquents qui lui ont été notifiés avant la date d’effet de la résiliation.</w:t>
      </w:r>
    </w:p>
    <w:p w:rsidR="00C20E54" w:rsidRDefault="00227465" w:rsidP="00C20E54">
      <w:pPr>
        <w:pStyle w:val="Corpsdetexte2"/>
        <w:spacing w:line="240" w:lineRule="auto"/>
        <w:jc w:val="both"/>
        <w:rPr>
          <w:rFonts w:ascii="Trebuchet MS" w:hAnsi="Trebuchet MS" w:cs="Arial"/>
          <w:sz w:val="20"/>
          <w:szCs w:val="20"/>
        </w:rPr>
      </w:pPr>
      <w:r>
        <w:rPr>
          <w:rFonts w:ascii="Trebuchet MS" w:hAnsi="Trebuchet MS" w:cs="Arial"/>
          <w:sz w:val="20"/>
          <w:szCs w:val="20"/>
        </w:rPr>
        <w:t>L’acheteur</w:t>
      </w:r>
      <w:r w:rsidR="00C20E54" w:rsidRPr="00D733AC">
        <w:rPr>
          <w:rFonts w:ascii="Trebuchet MS" w:hAnsi="Trebuchet MS" w:cs="Arial"/>
          <w:sz w:val="20"/>
          <w:szCs w:val="20"/>
        </w:rPr>
        <w:t xml:space="preserve"> peut poursuivre l’exécution de l’accord-cadre avec le ou les </w:t>
      </w:r>
      <w:r w:rsidR="002F18D8">
        <w:rPr>
          <w:rFonts w:ascii="Trebuchet MS" w:hAnsi="Trebuchet MS" w:cs="Arial"/>
          <w:sz w:val="20"/>
          <w:szCs w:val="20"/>
        </w:rPr>
        <w:t>Titulaire</w:t>
      </w:r>
      <w:r w:rsidR="00C20E54" w:rsidRPr="00D733AC">
        <w:rPr>
          <w:rFonts w:ascii="Trebuchet MS" w:hAnsi="Trebuchet MS" w:cs="Arial"/>
          <w:sz w:val="20"/>
          <w:szCs w:val="20"/>
        </w:rPr>
        <w:t xml:space="preserve">s restants ou décider, du fait de l’absence de concurrence suffisante, d’en prononcer la résiliation pour motif d’intérêt général dans les conditions décrites à l’article </w:t>
      </w:r>
      <w:r w:rsidR="00D733AC">
        <w:rPr>
          <w:rFonts w:ascii="Trebuchet MS" w:hAnsi="Trebuchet MS" w:cs="Arial"/>
          <w:sz w:val="20"/>
          <w:szCs w:val="20"/>
        </w:rPr>
        <w:fldChar w:fldCharType="begin"/>
      </w:r>
      <w:r w:rsidR="00D733AC">
        <w:rPr>
          <w:rFonts w:ascii="Trebuchet MS" w:hAnsi="Trebuchet MS" w:cs="Arial"/>
          <w:sz w:val="20"/>
          <w:szCs w:val="20"/>
        </w:rPr>
        <w:instrText xml:space="preserve"> REF _Ref70929093 \r \h </w:instrText>
      </w:r>
      <w:r w:rsidR="00D733AC">
        <w:rPr>
          <w:rFonts w:ascii="Trebuchet MS" w:hAnsi="Trebuchet MS" w:cs="Arial"/>
          <w:sz w:val="20"/>
          <w:szCs w:val="20"/>
        </w:rPr>
      </w:r>
      <w:r w:rsidR="00D733AC">
        <w:rPr>
          <w:rFonts w:ascii="Trebuchet MS" w:hAnsi="Trebuchet MS" w:cs="Arial"/>
          <w:sz w:val="20"/>
          <w:szCs w:val="20"/>
        </w:rPr>
        <w:fldChar w:fldCharType="separate"/>
      </w:r>
      <w:r w:rsidR="007A6080">
        <w:rPr>
          <w:rFonts w:ascii="Trebuchet MS" w:hAnsi="Trebuchet MS" w:cs="Arial"/>
          <w:sz w:val="20"/>
          <w:szCs w:val="20"/>
        </w:rPr>
        <w:t>19.3</w:t>
      </w:r>
      <w:r w:rsidR="00D733AC">
        <w:rPr>
          <w:rFonts w:ascii="Trebuchet MS" w:hAnsi="Trebuchet MS" w:cs="Arial"/>
          <w:sz w:val="20"/>
          <w:szCs w:val="20"/>
        </w:rPr>
        <w:fldChar w:fldCharType="end"/>
      </w:r>
      <w:r w:rsidR="00C20E54" w:rsidRPr="00D733AC">
        <w:rPr>
          <w:rFonts w:ascii="Trebuchet MS" w:hAnsi="Trebuchet MS" w:cs="Arial"/>
          <w:sz w:val="20"/>
          <w:szCs w:val="20"/>
        </w:rPr>
        <w:t xml:space="preserve"> du C.C.A.P.</w:t>
      </w:r>
    </w:p>
    <w:p w:rsidR="00A46393" w:rsidRDefault="00A46393" w:rsidP="00C20E54">
      <w:pPr>
        <w:pStyle w:val="Corpsdetexte2"/>
        <w:spacing w:line="240" w:lineRule="auto"/>
        <w:jc w:val="both"/>
        <w:rPr>
          <w:rFonts w:ascii="Trebuchet MS" w:hAnsi="Trebuchet MS" w:cs="Arial"/>
          <w:sz w:val="20"/>
          <w:szCs w:val="20"/>
        </w:rPr>
      </w:pPr>
    </w:p>
    <w:p w:rsidR="00A46393" w:rsidRDefault="00A46393" w:rsidP="00C20E54">
      <w:pPr>
        <w:pStyle w:val="Corpsdetexte2"/>
        <w:spacing w:line="240" w:lineRule="auto"/>
        <w:jc w:val="both"/>
        <w:rPr>
          <w:rFonts w:ascii="Trebuchet MS" w:hAnsi="Trebuchet MS" w:cs="Arial"/>
          <w:sz w:val="20"/>
          <w:szCs w:val="20"/>
        </w:rPr>
      </w:pPr>
    </w:p>
    <w:p w:rsidR="00A46393" w:rsidRDefault="00A46393" w:rsidP="00C20E54">
      <w:pPr>
        <w:pStyle w:val="Corpsdetexte2"/>
        <w:spacing w:line="240" w:lineRule="auto"/>
        <w:jc w:val="both"/>
        <w:rPr>
          <w:rFonts w:ascii="Trebuchet MS" w:hAnsi="Trebuchet MS" w:cs="Arial"/>
          <w:sz w:val="20"/>
          <w:szCs w:val="20"/>
        </w:rPr>
      </w:pPr>
    </w:p>
    <w:p w:rsidR="00A46393" w:rsidRPr="00D733AC" w:rsidRDefault="00A46393" w:rsidP="00C20E54">
      <w:pPr>
        <w:pStyle w:val="Corpsdetexte2"/>
        <w:spacing w:line="240" w:lineRule="auto"/>
        <w:jc w:val="both"/>
        <w:rPr>
          <w:rFonts w:ascii="Trebuchet MS" w:hAnsi="Trebuchet MS" w:cs="Calibri"/>
          <w:sz w:val="20"/>
          <w:szCs w:val="20"/>
        </w:rPr>
      </w:pP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Chapitre II – Prix et règlements</w:t>
      </w:r>
    </w:p>
    <w:p w:rsidR="0059661E" w:rsidRPr="00885D04" w:rsidRDefault="005E6872" w:rsidP="00E32C1E">
      <w:pPr>
        <w:pStyle w:val="Titre1"/>
      </w:pPr>
      <w:bookmarkStart w:id="108" w:name="_Toc59538062"/>
      <w:bookmarkStart w:id="109" w:name="_Toc59539941"/>
      <w:bookmarkStart w:id="110" w:name="_Toc59540027"/>
      <w:bookmarkStart w:id="111" w:name="_Toc216273131"/>
      <w:r w:rsidRPr="00885D04">
        <w:t>Contenu et caractère des prix</w:t>
      </w:r>
      <w:bookmarkEnd w:id="108"/>
      <w:bookmarkEnd w:id="109"/>
      <w:bookmarkEnd w:id="110"/>
      <w:bookmarkEnd w:id="111"/>
    </w:p>
    <w:p w:rsidR="008C3A5F" w:rsidRPr="00885D04" w:rsidRDefault="008C3A5F" w:rsidP="001A0F14">
      <w:pPr>
        <w:pStyle w:val="Titre2"/>
      </w:pPr>
      <w:bookmarkStart w:id="112" w:name="_Toc59538063"/>
      <w:bookmarkStart w:id="113" w:name="_Toc59539942"/>
      <w:bookmarkStart w:id="114" w:name="_Toc59540028"/>
      <w:bookmarkStart w:id="115" w:name="_Toc216273132"/>
      <w:bookmarkStart w:id="116" w:name="_Toc127271348"/>
      <w:r w:rsidRPr="00885D04">
        <w:t>Contenu des prix du marché</w:t>
      </w:r>
      <w:bookmarkEnd w:id="112"/>
      <w:bookmarkEnd w:id="113"/>
      <w:bookmarkEnd w:id="114"/>
      <w:bookmarkEnd w:id="115"/>
      <w:r w:rsidRPr="00885D04">
        <w:t xml:space="preserve"> </w:t>
      </w:r>
    </w:p>
    <w:p w:rsidR="008C3A5F" w:rsidRPr="00C97611" w:rsidRDefault="008C3A5F" w:rsidP="008C3A5F">
      <w:pPr>
        <w:rPr>
          <w:rFonts w:ascii="Trebuchet MS" w:hAnsi="Trebuchet MS" w:cs="Arial"/>
          <w:sz w:val="20"/>
        </w:rPr>
      </w:pPr>
    </w:p>
    <w:p w:rsidR="008C3A5F" w:rsidRPr="00C97611" w:rsidRDefault="008C3A5F" w:rsidP="008C3A5F">
      <w:pPr>
        <w:jc w:val="both"/>
        <w:rPr>
          <w:rFonts w:ascii="Trebuchet MS" w:hAnsi="Trebuchet MS" w:cs="Arial"/>
          <w:sz w:val="20"/>
        </w:rPr>
      </w:pPr>
      <w:r w:rsidRPr="00C97611">
        <w:rPr>
          <w:rFonts w:ascii="Trebuchet MS" w:hAnsi="Trebuchet MS" w:cs="Arial"/>
          <w:sz w:val="20"/>
        </w:rPr>
        <w:t>L</w:t>
      </w:r>
      <w:r w:rsidR="007E4422">
        <w:rPr>
          <w:rFonts w:ascii="Trebuchet MS" w:hAnsi="Trebuchet MS" w:cs="Arial"/>
          <w:sz w:val="20"/>
        </w:rPr>
        <w:t>es prix sont réputés comprendre</w:t>
      </w:r>
      <w:r w:rsidRPr="00C97611">
        <w:rPr>
          <w:rFonts w:ascii="Trebuchet MS" w:hAnsi="Trebuchet MS" w:cs="Arial"/>
          <w:sz w:val="20"/>
        </w:rPr>
        <w:t xml:space="preserve"> tous les frais afférents à l’exécution des prestations décrites au CCAP et notamment</w:t>
      </w:r>
      <w:r w:rsidR="00410BFB" w:rsidRPr="00C97611">
        <w:rPr>
          <w:rFonts w:ascii="Trebuchet MS" w:hAnsi="Trebuchet MS" w:cs="Arial"/>
          <w:sz w:val="20"/>
        </w:rPr>
        <w:t> :</w:t>
      </w:r>
    </w:p>
    <w:p w:rsidR="008C3A5F" w:rsidRPr="00C97611" w:rsidRDefault="008C3A5F" w:rsidP="008C3A5F">
      <w:pPr>
        <w:jc w:val="both"/>
        <w:rPr>
          <w:rFonts w:ascii="Trebuchet MS" w:hAnsi="Trebuchet MS" w:cs="Arial"/>
          <w:sz w:val="20"/>
        </w:rPr>
      </w:pPr>
    </w:p>
    <w:p w:rsidR="008C3A5F" w:rsidRPr="00F1671A" w:rsidRDefault="008C3A5F" w:rsidP="0039441B">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8C3A5F" w:rsidRPr="00F1671A" w:rsidRDefault="008C3A5F" w:rsidP="0039441B">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39441B">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104E1E" w:rsidP="0039441B">
      <w:pPr>
        <w:numPr>
          <w:ilvl w:val="2"/>
          <w:numId w:val="1"/>
        </w:numPr>
        <w:ind w:left="567" w:hanging="283"/>
        <w:jc w:val="both"/>
        <w:rPr>
          <w:rFonts w:ascii="Trebuchet MS" w:hAnsi="Trebuchet MS"/>
          <w:sz w:val="20"/>
        </w:rPr>
      </w:pPr>
      <w:r>
        <w:rPr>
          <w:rFonts w:ascii="Trebuchet MS" w:hAnsi="Trebuchet MS"/>
          <w:sz w:val="20"/>
        </w:rPr>
        <w:t>la garantie,</w:t>
      </w:r>
    </w:p>
    <w:p w:rsidR="008C3A5F" w:rsidRPr="00F1671A" w:rsidRDefault="00104E1E" w:rsidP="0039441B">
      <w:pPr>
        <w:numPr>
          <w:ilvl w:val="2"/>
          <w:numId w:val="1"/>
        </w:numPr>
        <w:ind w:left="567" w:hanging="283"/>
        <w:jc w:val="both"/>
        <w:rPr>
          <w:rFonts w:ascii="Trebuchet MS" w:hAnsi="Trebuchet MS"/>
          <w:sz w:val="20"/>
        </w:rPr>
      </w:pPr>
      <w:r>
        <w:rPr>
          <w:rFonts w:ascii="Trebuchet MS" w:hAnsi="Trebuchet MS"/>
          <w:sz w:val="20"/>
        </w:rPr>
        <w:t>la documentation,</w:t>
      </w:r>
    </w:p>
    <w:p w:rsidR="008C3A5F" w:rsidRPr="00F1671A" w:rsidRDefault="008C3A5F" w:rsidP="0039441B">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p>
    <w:p w:rsidR="008C3A5F" w:rsidRPr="00F1671A" w:rsidRDefault="008C3A5F" w:rsidP="0039441B">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8C3A5F" w:rsidRPr="00F1671A" w:rsidRDefault="008C3A5F" w:rsidP="0039441B">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39441B">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ED5593" w:rsidRPr="00F1671A" w:rsidRDefault="00ED5593" w:rsidP="0039441B">
      <w:pPr>
        <w:numPr>
          <w:ilvl w:val="2"/>
          <w:numId w:val="1"/>
        </w:numPr>
        <w:ind w:left="567" w:hanging="283"/>
        <w:jc w:val="both"/>
        <w:rPr>
          <w:rFonts w:ascii="Trebuchet MS" w:hAnsi="Trebuchet MS"/>
          <w:sz w:val="20"/>
        </w:rPr>
      </w:pPr>
      <w:r>
        <w:rPr>
          <w:rFonts w:ascii="Trebuchet MS" w:hAnsi="Trebuchet MS"/>
          <w:sz w:val="20"/>
        </w:rPr>
        <w:t xml:space="preserve">etc. </w:t>
      </w:r>
    </w:p>
    <w:p w:rsidR="00E67D90" w:rsidRDefault="00E67D90" w:rsidP="00C97611">
      <w:pPr>
        <w:spacing w:after="120"/>
        <w:jc w:val="both"/>
        <w:rPr>
          <w:rFonts w:ascii="Trebuchet MS" w:hAnsi="Trebuchet MS" w:cs="Arial"/>
          <w:sz w:val="20"/>
        </w:rPr>
      </w:pPr>
    </w:p>
    <w:p w:rsidR="00AF3DAA" w:rsidRDefault="00AF3DAA" w:rsidP="00AF3DAA">
      <w:pPr>
        <w:autoSpaceDE w:val="0"/>
        <w:autoSpaceDN w:val="0"/>
        <w:adjustRightInd w:val="0"/>
        <w:spacing w:after="120"/>
        <w:rPr>
          <w:rFonts w:ascii="Trebuchet MS" w:hAnsi="Trebuchet MS" w:cs="Calibri"/>
          <w:sz w:val="20"/>
        </w:rPr>
      </w:pPr>
      <w:r w:rsidRPr="00AF3DAA">
        <w:rPr>
          <w:rFonts w:ascii="Trebuchet MS" w:hAnsi="Trebuchet MS" w:cs="Calibri"/>
          <w:sz w:val="20"/>
        </w:rPr>
        <w:t xml:space="preserve">Les prix du marché </w:t>
      </w:r>
      <w:r w:rsidR="00271B64">
        <w:rPr>
          <w:rFonts w:ascii="Trebuchet MS" w:hAnsi="Trebuchet MS" w:cs="Calibri"/>
          <w:sz w:val="20"/>
        </w:rPr>
        <w:t xml:space="preserve">sont franco de port en montant </w:t>
      </w:r>
      <w:r>
        <w:rPr>
          <w:rFonts w:ascii="Trebuchet MS" w:hAnsi="Trebuchet MS" w:cs="Calibri"/>
          <w:sz w:val="20"/>
        </w:rPr>
        <w:t>et</w:t>
      </w:r>
      <w:r w:rsidRPr="00AF3DAA">
        <w:rPr>
          <w:rFonts w:ascii="Trebuchet MS" w:hAnsi="Trebuchet MS" w:cs="Calibri"/>
          <w:sz w:val="20"/>
        </w:rPr>
        <w:t xml:space="preserve"> en quantité.</w:t>
      </w:r>
    </w:p>
    <w:p w:rsidR="008C3A5F" w:rsidRDefault="008C3A5F" w:rsidP="00C97611">
      <w:pPr>
        <w:spacing w:after="120"/>
        <w:jc w:val="both"/>
        <w:rPr>
          <w:rFonts w:ascii="Trebuchet MS" w:hAnsi="Trebuchet MS" w:cs="Arial"/>
          <w:sz w:val="20"/>
        </w:rPr>
      </w:pPr>
      <w:r w:rsidRPr="00AF3DAA">
        <w:rPr>
          <w:rFonts w:ascii="Trebuchet MS" w:hAnsi="Trebuchet MS" w:cs="Arial"/>
          <w:sz w:val="20"/>
        </w:rPr>
        <w:t>Il ne peut être facturé aucun frais supplémentai</w:t>
      </w:r>
      <w:r w:rsidR="005B5588" w:rsidRPr="00AF3DAA">
        <w:rPr>
          <w:rFonts w:ascii="Trebuchet MS" w:hAnsi="Trebuchet MS" w:cs="Arial"/>
          <w:sz w:val="20"/>
        </w:rPr>
        <w:t>re correspondant à un minima par</w:t>
      </w:r>
      <w:r w:rsidRPr="00AF3DAA">
        <w:rPr>
          <w:rFonts w:ascii="Trebuchet MS" w:hAnsi="Trebuchet MS" w:cs="Arial"/>
          <w:sz w:val="20"/>
        </w:rPr>
        <w:t xml:space="preserve"> commande, que ce so</w:t>
      </w:r>
      <w:r w:rsidR="00C97611" w:rsidRPr="00AF3DAA">
        <w:rPr>
          <w:rFonts w:ascii="Trebuchet MS" w:hAnsi="Trebuchet MS" w:cs="Arial"/>
          <w:sz w:val="20"/>
        </w:rPr>
        <w:t>it en quantité et/ou en valeur.</w:t>
      </w:r>
    </w:p>
    <w:p w:rsidR="00C61D5D" w:rsidRPr="00A43044" w:rsidRDefault="008C3A5F" w:rsidP="001A0F14">
      <w:pPr>
        <w:pStyle w:val="Titre2"/>
      </w:pPr>
      <w:bookmarkStart w:id="117" w:name="_Toc59538064"/>
      <w:bookmarkStart w:id="118" w:name="_Toc59539943"/>
      <w:bookmarkStart w:id="119" w:name="_Toc59540029"/>
      <w:bookmarkStart w:id="120" w:name="_Toc216273133"/>
      <w:r w:rsidRPr="00885D04">
        <w:t>Prix de référence d</w:t>
      </w:r>
      <w:bookmarkEnd w:id="117"/>
      <w:bookmarkEnd w:id="118"/>
      <w:bookmarkEnd w:id="119"/>
      <w:r w:rsidR="00A41F0D">
        <w:t>e l’accord-cadre</w:t>
      </w:r>
      <w:bookmarkEnd w:id="120"/>
    </w:p>
    <w:p w:rsidR="00E67D90" w:rsidRDefault="00A41F0D" w:rsidP="00E67D90">
      <w:pPr>
        <w:jc w:val="both"/>
        <w:rPr>
          <w:rFonts w:ascii="Trebuchet MS" w:hAnsi="Trebuchet MS" w:cs="Arial"/>
          <w:sz w:val="20"/>
        </w:rPr>
      </w:pPr>
      <w:r>
        <w:rPr>
          <w:rFonts w:ascii="Trebuchet MS" w:hAnsi="Trebuchet MS" w:cs="Arial"/>
          <w:sz w:val="20"/>
        </w:rPr>
        <w:t xml:space="preserve">Les prix de référence de l’accord-cadre </w:t>
      </w:r>
      <w:r w:rsidR="008C3A5F" w:rsidRPr="00A43044">
        <w:rPr>
          <w:rFonts w:ascii="Trebuchet MS" w:hAnsi="Trebuchet MS" w:cs="Arial"/>
          <w:sz w:val="20"/>
        </w:rPr>
        <w:t>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Default="00E67D90" w:rsidP="00E67D90">
      <w:pPr>
        <w:jc w:val="both"/>
        <w:rPr>
          <w:rFonts w:ascii="Trebuchet MS" w:hAnsi="Trebuchet MS" w:cs="Arial"/>
          <w:sz w:val="20"/>
        </w:rPr>
      </w:pPr>
    </w:p>
    <w:p w:rsidR="00E67D90" w:rsidRPr="00E67D90" w:rsidRDefault="00E67D90" w:rsidP="001A0F14">
      <w:pPr>
        <w:pStyle w:val="Titre2"/>
      </w:pPr>
      <w:bookmarkStart w:id="121" w:name="_Toc216273134"/>
      <w:r>
        <w:t>Forme des prix</w:t>
      </w:r>
      <w:bookmarkEnd w:id="121"/>
    </w:p>
    <w:p w:rsidR="00E67D90" w:rsidRPr="00E67D90" w:rsidRDefault="00870D62" w:rsidP="00E67D90">
      <w:pPr>
        <w:spacing w:after="120"/>
        <w:jc w:val="both"/>
        <w:rPr>
          <w:rFonts w:ascii="Trebuchet MS" w:hAnsi="Trebuchet MS" w:cs="Arial"/>
          <w:sz w:val="20"/>
        </w:rPr>
      </w:pPr>
      <w:r>
        <w:rPr>
          <w:rFonts w:ascii="Trebuchet MS" w:hAnsi="Trebuchet MS" w:cs="Arial"/>
          <w:sz w:val="20"/>
        </w:rPr>
        <w:t xml:space="preserve">L’accord-cadre </w:t>
      </w:r>
      <w:r w:rsidR="00E67D90" w:rsidRPr="00E67D90">
        <w:rPr>
          <w:rFonts w:ascii="Trebuchet MS" w:hAnsi="Trebuchet MS" w:cs="Arial"/>
          <w:sz w:val="20"/>
        </w:rPr>
        <w:t xml:space="preserve">est traité </w:t>
      </w:r>
      <w:sdt>
        <w:sdtPr>
          <w:rPr>
            <w:rFonts w:ascii="Trebuchet MS" w:hAnsi="Trebuchet MS" w:cs="Arial"/>
            <w:sz w:val="20"/>
          </w:rPr>
          <w:alias w:val="Forme des prix"/>
          <w:tag w:val="Forme des prix"/>
          <w:id w:val="1314607133"/>
          <w:comboBox>
            <w:listItem w:displayText="Choisissez un élément."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Content>
          <w:r w:rsidR="00C15541" w:rsidRPr="007A6080">
            <w:rPr>
              <w:rFonts w:ascii="Trebuchet MS" w:hAnsi="Trebuchet MS" w:cs="Arial"/>
              <w:sz w:val="20"/>
            </w:rPr>
            <w:t xml:space="preserve">à prix unitaires. Les prix unitaires sont appliqués aux quantités réellement livrées ou exécutées.  </w:t>
          </w:r>
        </w:sdtContent>
      </w:sdt>
    </w:p>
    <w:p w:rsidR="001A0F14" w:rsidRPr="0002551B" w:rsidRDefault="001A0F14" w:rsidP="001A0F14">
      <w:pPr>
        <w:jc w:val="both"/>
        <w:rPr>
          <w:rFonts w:ascii="Trebuchet MS" w:hAnsi="Trebuchet MS"/>
          <w:sz w:val="20"/>
        </w:rPr>
      </w:pPr>
      <w:bookmarkStart w:id="122" w:name="_Toc59538065"/>
      <w:bookmarkStart w:id="123" w:name="_Toc59539944"/>
      <w:bookmarkStart w:id="124" w:name="_Toc59540030"/>
      <w:bookmarkStart w:id="125" w:name="_Ref63774216"/>
      <w:r w:rsidRPr="0002551B">
        <w:rPr>
          <w:rFonts w:ascii="Trebuchet MS" w:hAnsi="Trebuchet MS"/>
          <w:sz w:val="20"/>
        </w:rPr>
        <w:t>La forme des prix des marchés subséquents est prévue dans la lettre de consultation du marché subséquent. A défaut, la forme des prix de l’accord-cadre s’applique.</w:t>
      </w:r>
    </w:p>
    <w:p w:rsidR="00B12496" w:rsidRDefault="008C3A5F" w:rsidP="001A0F14">
      <w:pPr>
        <w:pStyle w:val="Titre2"/>
      </w:pPr>
      <w:bookmarkStart w:id="126" w:name="_Ref80715873"/>
      <w:bookmarkStart w:id="127" w:name="_Toc216273135"/>
      <w:r w:rsidRPr="00885D04">
        <w:t>Variations des prix</w:t>
      </w:r>
      <w:bookmarkEnd w:id="122"/>
      <w:bookmarkEnd w:id="123"/>
      <w:bookmarkEnd w:id="124"/>
      <w:bookmarkEnd w:id="125"/>
      <w:bookmarkEnd w:id="126"/>
      <w:bookmarkEnd w:id="127"/>
    </w:p>
    <w:p w:rsidR="001A0F14" w:rsidRDefault="001A0F14" w:rsidP="001A0F14">
      <w:pPr>
        <w:pStyle w:val="Titre3"/>
      </w:pPr>
      <w:bookmarkStart w:id="128" w:name="_Toc216273136"/>
      <w:r>
        <w:t>Variations des prix de l’accord-cadre</w:t>
      </w:r>
      <w:bookmarkEnd w:id="128"/>
    </w:p>
    <w:p w:rsidR="007E45EE" w:rsidRPr="009E095D" w:rsidRDefault="007E45EE" w:rsidP="007E45EE">
      <w:pPr>
        <w:tabs>
          <w:tab w:val="left" w:pos="567"/>
          <w:tab w:val="left" w:pos="5529"/>
        </w:tabs>
        <w:spacing w:before="120" w:after="120"/>
        <w:jc w:val="both"/>
        <w:rPr>
          <w:rFonts w:ascii="Trebuchet MS" w:hAnsi="Trebuchet MS" w:cs="Arial"/>
          <w:sz w:val="20"/>
          <w:szCs w:val="20"/>
        </w:rPr>
      </w:pPr>
      <w:r w:rsidRPr="009E095D">
        <w:rPr>
          <w:rFonts w:ascii="Trebuchet MS" w:hAnsi="Trebuchet MS" w:cs="Arial"/>
          <w:sz w:val="20"/>
          <w:szCs w:val="20"/>
        </w:rPr>
        <w:t xml:space="preserve">Les prix figurant à l'acte d'engagement sont ajustables </w:t>
      </w:r>
      <w:r w:rsidRPr="00D93AA2">
        <w:rPr>
          <w:rFonts w:ascii="Trebuchet MS" w:hAnsi="Trebuchet MS" w:cs="Arial"/>
          <w:b/>
          <w:sz w:val="20"/>
          <w:szCs w:val="20"/>
          <w:u w:val="single"/>
        </w:rPr>
        <w:t>annuellement</w:t>
      </w:r>
      <w:r w:rsidR="007E23AB" w:rsidRPr="0014731C">
        <w:rPr>
          <w:rFonts w:ascii="Trebuchet MS" w:hAnsi="Trebuchet MS" w:cs="Arial"/>
          <w:b/>
          <w:sz w:val="20"/>
          <w:szCs w:val="20"/>
        </w:rPr>
        <w:t xml:space="preserve"> au 1</w:t>
      </w:r>
      <w:r w:rsidR="007E23AB" w:rsidRPr="0014731C">
        <w:rPr>
          <w:rFonts w:ascii="Trebuchet MS" w:hAnsi="Trebuchet MS" w:cs="Arial"/>
          <w:b/>
          <w:sz w:val="20"/>
          <w:szCs w:val="20"/>
          <w:vertAlign w:val="superscript"/>
        </w:rPr>
        <w:t>er</w:t>
      </w:r>
      <w:r w:rsidR="007E23AB" w:rsidRPr="0014731C">
        <w:rPr>
          <w:rFonts w:ascii="Trebuchet MS" w:hAnsi="Trebuchet MS" w:cs="Arial"/>
          <w:b/>
          <w:sz w:val="20"/>
          <w:szCs w:val="20"/>
        </w:rPr>
        <w:t xml:space="preserve"> janvier de chaque année</w:t>
      </w:r>
      <w:r w:rsidRPr="007E23AB">
        <w:rPr>
          <w:rFonts w:ascii="Trebuchet MS" w:hAnsi="Trebuchet MS" w:cs="Arial"/>
          <w:sz w:val="20"/>
          <w:szCs w:val="20"/>
        </w:rPr>
        <w:t xml:space="preserve">, </w:t>
      </w:r>
      <w:r w:rsidRPr="009E095D">
        <w:rPr>
          <w:rFonts w:ascii="Trebuchet MS" w:hAnsi="Trebuchet MS" w:cs="Arial"/>
          <w:sz w:val="20"/>
          <w:szCs w:val="20"/>
        </w:rPr>
        <w:t xml:space="preserve">sur demande du </w:t>
      </w:r>
      <w:r>
        <w:rPr>
          <w:rFonts w:ascii="Trebuchet MS" w:hAnsi="Trebuchet MS" w:cs="Arial"/>
          <w:sz w:val="20"/>
          <w:szCs w:val="20"/>
        </w:rPr>
        <w:t>Titulaire</w:t>
      </w:r>
      <w:r w:rsidRPr="009E095D">
        <w:rPr>
          <w:rFonts w:ascii="Trebuchet MS" w:hAnsi="Trebuchet MS" w:cs="Arial"/>
          <w:sz w:val="20"/>
          <w:szCs w:val="20"/>
        </w:rPr>
        <w:t>.</w:t>
      </w:r>
    </w:p>
    <w:p w:rsidR="007E45EE" w:rsidRPr="009E095D" w:rsidRDefault="007E45EE" w:rsidP="007E45EE">
      <w:pPr>
        <w:spacing w:after="120"/>
        <w:jc w:val="both"/>
        <w:rPr>
          <w:rFonts w:ascii="Trebuchet MS" w:hAnsi="Trebuchet MS" w:cs="Arial"/>
          <w:sz w:val="20"/>
          <w:szCs w:val="20"/>
        </w:rPr>
      </w:pPr>
      <w:r w:rsidRPr="009E095D">
        <w:rPr>
          <w:rFonts w:ascii="Trebuchet MS" w:hAnsi="Trebuchet MS" w:cs="Arial"/>
          <w:sz w:val="20"/>
          <w:szCs w:val="20"/>
        </w:rPr>
        <w:t xml:space="preserve">L’ajustement est effectué par référence au tarif effectivement pratiqué par le </w:t>
      </w:r>
      <w:r>
        <w:rPr>
          <w:rFonts w:ascii="Trebuchet MS" w:hAnsi="Trebuchet MS" w:cs="Arial"/>
          <w:sz w:val="20"/>
          <w:szCs w:val="20"/>
        </w:rPr>
        <w:t>Titulaire</w:t>
      </w:r>
      <w:r w:rsidRPr="009E095D">
        <w:rPr>
          <w:rFonts w:ascii="Trebuchet MS" w:hAnsi="Trebuchet MS" w:cs="Arial"/>
          <w:sz w:val="20"/>
          <w:szCs w:val="20"/>
        </w:rPr>
        <w:t xml:space="preserve"> pour l’ensemble de sa clientèle. Le nouveau prix est calculé en appliquant le taux de remise consenti dans l’offre sur le nouveau tarif du </w:t>
      </w:r>
      <w:r>
        <w:rPr>
          <w:rFonts w:ascii="Trebuchet MS" w:hAnsi="Trebuchet MS" w:cs="Arial"/>
          <w:sz w:val="20"/>
          <w:szCs w:val="20"/>
        </w:rPr>
        <w:t>Titulaire</w:t>
      </w:r>
      <w:r w:rsidRPr="009E095D">
        <w:rPr>
          <w:rFonts w:ascii="Trebuchet MS" w:hAnsi="Trebuchet MS" w:cs="Arial"/>
          <w:sz w:val="20"/>
          <w:szCs w:val="20"/>
        </w:rPr>
        <w:t>.</w:t>
      </w:r>
    </w:p>
    <w:p w:rsidR="007E45EE" w:rsidRPr="009E095D" w:rsidRDefault="007E45EE" w:rsidP="007E45EE">
      <w:pPr>
        <w:tabs>
          <w:tab w:val="left" w:pos="567"/>
          <w:tab w:val="left" w:pos="5529"/>
        </w:tabs>
        <w:spacing w:after="120"/>
        <w:jc w:val="both"/>
        <w:rPr>
          <w:rFonts w:ascii="Trebuchet MS" w:hAnsi="Trebuchet MS" w:cs="Arial"/>
          <w:sz w:val="20"/>
          <w:szCs w:val="20"/>
        </w:rPr>
      </w:pPr>
      <w:r w:rsidRPr="009E095D">
        <w:rPr>
          <w:rFonts w:ascii="Trebuchet MS" w:hAnsi="Trebuchet MS" w:cs="Arial"/>
          <w:sz w:val="20"/>
          <w:szCs w:val="20"/>
        </w:rPr>
        <w:t xml:space="preserve">La demande d’ajustement est adressée par le </w:t>
      </w:r>
      <w:r>
        <w:rPr>
          <w:rFonts w:ascii="Trebuchet MS" w:hAnsi="Trebuchet MS" w:cs="Arial"/>
          <w:sz w:val="20"/>
          <w:szCs w:val="20"/>
        </w:rPr>
        <w:t>Titulaire</w:t>
      </w:r>
      <w:r w:rsidRPr="009E095D">
        <w:rPr>
          <w:rFonts w:ascii="Trebuchet MS" w:hAnsi="Trebuchet MS" w:cs="Arial"/>
          <w:sz w:val="20"/>
          <w:szCs w:val="20"/>
        </w:rPr>
        <w:t xml:space="preserve"> </w:t>
      </w:r>
      <w:r>
        <w:rPr>
          <w:rFonts w:ascii="Trebuchet MS" w:hAnsi="Trebuchet MS" w:cs="Arial"/>
          <w:sz w:val="20"/>
          <w:szCs w:val="20"/>
        </w:rPr>
        <w:t>à l’acheteur</w:t>
      </w:r>
      <w:r w:rsidRPr="009E095D">
        <w:rPr>
          <w:rFonts w:ascii="Trebuchet MS" w:hAnsi="Trebuchet MS" w:cs="Arial"/>
          <w:sz w:val="20"/>
          <w:szCs w:val="20"/>
        </w:rPr>
        <w:t xml:space="preserve">, par </w:t>
      </w:r>
      <w:r>
        <w:rPr>
          <w:rFonts w:ascii="Trebuchet MS" w:hAnsi="Trebuchet MS" w:cs="Arial"/>
          <w:sz w:val="20"/>
          <w:szCs w:val="20"/>
        </w:rPr>
        <w:t>tout moyen permettant de conférer une date certaine à sa réception, deux (2</w:t>
      </w:r>
      <w:r w:rsidRPr="009710CD">
        <w:rPr>
          <w:rFonts w:ascii="Trebuchet MS" w:hAnsi="Trebuchet MS" w:cs="Arial"/>
          <w:sz w:val="20"/>
          <w:szCs w:val="20"/>
        </w:rPr>
        <w:t>) mois</w:t>
      </w:r>
      <w:r w:rsidRPr="009E095D">
        <w:rPr>
          <w:rFonts w:ascii="Trebuchet MS" w:hAnsi="Trebuchet MS" w:cs="Arial"/>
          <w:sz w:val="20"/>
          <w:szCs w:val="20"/>
        </w:rPr>
        <w:t xml:space="preserve"> avant le terme de la période considérée, à l’adresse indiquée en page de garde du présent document. A défaut d’intervenir dans ce délai ou dans cette forme, la demande d’ajustement peut être refusée par </w:t>
      </w:r>
      <w:r>
        <w:rPr>
          <w:rFonts w:ascii="Trebuchet MS" w:hAnsi="Trebuchet MS" w:cs="Arial"/>
          <w:sz w:val="20"/>
          <w:szCs w:val="20"/>
        </w:rPr>
        <w:t>l’acheteur</w:t>
      </w:r>
      <w:r w:rsidRPr="009E095D">
        <w:rPr>
          <w:rFonts w:ascii="Trebuchet MS" w:hAnsi="Trebuchet MS" w:cs="Arial"/>
          <w:sz w:val="20"/>
          <w:szCs w:val="20"/>
        </w:rPr>
        <w:t>.</w:t>
      </w:r>
      <w:r>
        <w:rPr>
          <w:rFonts w:ascii="Trebuchet MS" w:hAnsi="Trebuchet MS" w:cs="Arial"/>
          <w:sz w:val="20"/>
          <w:szCs w:val="20"/>
        </w:rPr>
        <w:t xml:space="preserve"> </w:t>
      </w:r>
    </w:p>
    <w:p w:rsidR="007E45EE" w:rsidRDefault="007E45EE" w:rsidP="007E45EE">
      <w:pPr>
        <w:spacing w:after="120"/>
        <w:jc w:val="both"/>
        <w:rPr>
          <w:rFonts w:ascii="Trebuchet MS" w:hAnsi="Trebuchet MS" w:cs="Arial"/>
          <w:sz w:val="20"/>
          <w:szCs w:val="20"/>
        </w:rPr>
      </w:pPr>
      <w:r w:rsidRPr="009E095D">
        <w:rPr>
          <w:rFonts w:ascii="Trebuchet MS" w:hAnsi="Trebuchet MS" w:cs="Arial"/>
          <w:sz w:val="20"/>
          <w:szCs w:val="20"/>
        </w:rPr>
        <w:lastRenderedPageBreak/>
        <w:t xml:space="preserve">En cas d’accord, les prix ajustés sont applicables à compter de la date anniversaire de </w:t>
      </w:r>
      <w:r>
        <w:rPr>
          <w:rFonts w:ascii="Trebuchet MS" w:hAnsi="Trebuchet MS" w:cs="Arial"/>
          <w:sz w:val="20"/>
          <w:szCs w:val="20"/>
        </w:rPr>
        <w:t>début d’exécution</w:t>
      </w:r>
      <w:r w:rsidRPr="009E095D">
        <w:rPr>
          <w:rFonts w:ascii="Trebuchet MS" w:hAnsi="Trebuchet MS" w:cs="Arial"/>
          <w:sz w:val="20"/>
          <w:szCs w:val="20"/>
        </w:rPr>
        <w:t xml:space="preserve"> du marché qui suit la demande d’ajustement. La nouvelle annexe financière se substitue à la précédente sans qu’il soit nécessaire de conclure un avenant. </w:t>
      </w:r>
    </w:p>
    <w:p w:rsidR="007E45EE" w:rsidRDefault="007E45EE" w:rsidP="008E706E">
      <w:pPr>
        <w:jc w:val="both"/>
        <w:rPr>
          <w:rFonts w:ascii="Trebuchet MS" w:hAnsi="Trebuchet MS" w:cs="Arial"/>
          <w:sz w:val="20"/>
          <w:szCs w:val="20"/>
        </w:rPr>
      </w:pPr>
      <w:r w:rsidRPr="00E8465F">
        <w:rPr>
          <w:rFonts w:ascii="Trebuchet MS" w:hAnsi="Trebuchet MS" w:cs="Arial"/>
          <w:b/>
          <w:sz w:val="20"/>
          <w:szCs w:val="20"/>
        </w:rPr>
        <w:t>Clause butoir :</w:t>
      </w:r>
      <w:r>
        <w:rPr>
          <w:rFonts w:ascii="Trebuchet MS" w:hAnsi="Trebuchet MS" w:cs="Arial"/>
          <w:sz w:val="20"/>
          <w:szCs w:val="20"/>
        </w:rPr>
        <w:t xml:space="preserve"> l</w:t>
      </w:r>
      <w:r w:rsidRPr="00220897">
        <w:rPr>
          <w:rFonts w:ascii="Trebuchet MS" w:hAnsi="Trebuchet MS" w:cs="Arial"/>
          <w:sz w:val="20"/>
          <w:szCs w:val="20"/>
        </w:rPr>
        <w:t>’ajustement des prix du marché sur le barème ne pourra toutefois conduire à une augmen</w:t>
      </w:r>
      <w:r>
        <w:rPr>
          <w:rFonts w:ascii="Trebuchet MS" w:hAnsi="Trebuchet MS" w:cs="Arial"/>
          <w:sz w:val="20"/>
          <w:szCs w:val="20"/>
        </w:rPr>
        <w:t>tation des prix supérieure à 3</w:t>
      </w:r>
      <w:r w:rsidRPr="00220897">
        <w:rPr>
          <w:rFonts w:ascii="Trebuchet MS" w:hAnsi="Trebuchet MS" w:cs="Arial"/>
          <w:sz w:val="20"/>
          <w:szCs w:val="20"/>
        </w:rPr>
        <w:t>% par an</w:t>
      </w:r>
      <w:r>
        <w:rPr>
          <w:rFonts w:ascii="Trebuchet MS" w:hAnsi="Trebuchet MS" w:cs="Arial"/>
          <w:sz w:val="20"/>
          <w:szCs w:val="20"/>
        </w:rPr>
        <w:t>, sauf accord exprès de l’Acheteur</w:t>
      </w:r>
      <w:r w:rsidRPr="00220897">
        <w:rPr>
          <w:rFonts w:ascii="Trebuchet MS" w:hAnsi="Trebuchet MS" w:cs="Arial"/>
          <w:sz w:val="20"/>
          <w:szCs w:val="20"/>
        </w:rPr>
        <w:t xml:space="preserve">. Pour les marchés publics traités à prix unitaires, ce pourcentage s’entend pour chaque ligne du bordereau de prix. Cette limite n’est pas applicable aux prestations commandées sur le catalogue du </w:t>
      </w:r>
      <w:r>
        <w:rPr>
          <w:rFonts w:ascii="Trebuchet MS" w:hAnsi="Trebuchet MS" w:cs="Arial"/>
          <w:sz w:val="20"/>
          <w:szCs w:val="20"/>
        </w:rPr>
        <w:t>Titulaire</w:t>
      </w:r>
      <w:r w:rsidRPr="00220897">
        <w:rPr>
          <w:rFonts w:ascii="Trebuchet MS" w:hAnsi="Trebuchet MS" w:cs="Arial"/>
          <w:sz w:val="20"/>
          <w:szCs w:val="20"/>
        </w:rPr>
        <w:t>.</w:t>
      </w:r>
    </w:p>
    <w:p w:rsidR="008E706E" w:rsidRPr="008E706E" w:rsidRDefault="008E706E" w:rsidP="008E706E">
      <w:pPr>
        <w:jc w:val="both"/>
        <w:rPr>
          <w:rFonts w:ascii="Trebuchet MS" w:hAnsi="Trebuchet MS" w:cs="Arial"/>
          <w:sz w:val="20"/>
          <w:szCs w:val="20"/>
        </w:rPr>
      </w:pPr>
    </w:p>
    <w:p w:rsidR="001A0F14" w:rsidRPr="001A0F14" w:rsidRDefault="001A0F14" w:rsidP="001A0F14">
      <w:pPr>
        <w:pStyle w:val="Titre3"/>
      </w:pPr>
      <w:bookmarkStart w:id="129" w:name="_Toc216273137"/>
      <w:r>
        <w:t>Variations des prix des marchés subséquents</w:t>
      </w:r>
      <w:bookmarkEnd w:id="129"/>
    </w:p>
    <w:p w:rsidR="001A0F14" w:rsidRPr="00763BAE" w:rsidRDefault="001A0F14" w:rsidP="00763BAE">
      <w:pPr>
        <w:jc w:val="both"/>
        <w:rPr>
          <w:rFonts w:ascii="Trebuchet MS" w:hAnsi="Trebuchet MS" w:cs="Calibri"/>
          <w:sz w:val="20"/>
        </w:rPr>
      </w:pPr>
      <w:r w:rsidRPr="00763BAE">
        <w:rPr>
          <w:rFonts w:ascii="Trebuchet MS" w:hAnsi="Trebuchet MS" w:cs="Calibri"/>
          <w:sz w:val="20"/>
        </w:rPr>
        <w:t>Le caractère variable ou fixe des prix est précisé dans la lettre de consultation des march</w:t>
      </w:r>
      <w:r w:rsidR="00C674F9" w:rsidRPr="00763BAE">
        <w:rPr>
          <w:rFonts w:ascii="Trebuchet MS" w:hAnsi="Trebuchet MS" w:cs="Calibri"/>
          <w:sz w:val="20"/>
        </w:rPr>
        <w:t>és subséquents. A défaut d’indication,</w:t>
      </w:r>
      <w:r w:rsidRPr="00763BAE">
        <w:rPr>
          <w:rFonts w:ascii="Trebuchet MS" w:hAnsi="Trebuchet MS" w:cs="Calibri"/>
          <w:sz w:val="20"/>
        </w:rPr>
        <w:t xml:space="preserve"> les prix des marchés s</w:t>
      </w:r>
      <w:r w:rsidR="00763BAE">
        <w:rPr>
          <w:rFonts w:ascii="Trebuchet MS" w:hAnsi="Trebuchet MS" w:cs="Calibri"/>
          <w:sz w:val="20"/>
        </w:rPr>
        <w:t>ubséquents sont réputés fermes.</w:t>
      </w:r>
    </w:p>
    <w:p w:rsidR="008C3A5F" w:rsidRPr="005A4E83" w:rsidRDefault="008C3A5F" w:rsidP="001A0F14">
      <w:pPr>
        <w:pStyle w:val="Titre2"/>
      </w:pPr>
      <w:bookmarkStart w:id="130" w:name="_Toc408589830"/>
      <w:bookmarkStart w:id="131" w:name="_Toc59538069"/>
      <w:bookmarkStart w:id="132" w:name="_Toc59539948"/>
      <w:bookmarkStart w:id="133" w:name="_Toc59540031"/>
      <w:bookmarkStart w:id="134" w:name="_Toc216273138"/>
      <w:r w:rsidRPr="00A43044">
        <w:t>Application de la taxe sur la valeur ajoutée et autres taxes règlementaires</w:t>
      </w:r>
      <w:bookmarkEnd w:id="130"/>
      <w:bookmarkEnd w:id="131"/>
      <w:bookmarkEnd w:id="132"/>
      <w:bookmarkEnd w:id="133"/>
      <w:bookmarkEnd w:id="134"/>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C674F9"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1C0702" w:rsidRDefault="008C3A5F" w:rsidP="001C0702">
      <w:pPr>
        <w:pStyle w:val="Titre2"/>
      </w:pPr>
      <w:bookmarkStart w:id="135" w:name="_Toc408589831"/>
      <w:bookmarkStart w:id="136" w:name="_Toc59538070"/>
      <w:bookmarkStart w:id="137" w:name="_Toc59539949"/>
      <w:bookmarkStart w:id="138" w:name="_Toc59540032"/>
      <w:bookmarkStart w:id="139" w:name="_Ref63769601"/>
      <w:bookmarkStart w:id="140" w:name="_Toc216273139"/>
      <w:r w:rsidRPr="00885D04">
        <w:t>Fournitures achetées hors BPU et bénéficiant d’une remise sur catalogue</w:t>
      </w:r>
      <w:bookmarkEnd w:id="135"/>
      <w:bookmarkEnd w:id="136"/>
      <w:bookmarkEnd w:id="137"/>
      <w:bookmarkEnd w:id="138"/>
      <w:bookmarkEnd w:id="139"/>
      <w:bookmarkEnd w:id="140"/>
    </w:p>
    <w:p w:rsidR="001C0702" w:rsidRPr="0014731C" w:rsidRDefault="001C0702" w:rsidP="001C0702">
      <w:pPr>
        <w:rPr>
          <w:rFonts w:ascii="Trebuchet MS" w:hAnsi="Trebuchet MS"/>
          <w:sz w:val="20"/>
          <w:szCs w:val="20"/>
          <w:lang w:eastAsia="fr-FR"/>
        </w:rPr>
      </w:pPr>
      <w:r w:rsidRPr="0014731C">
        <w:rPr>
          <w:rFonts w:ascii="Trebuchet MS" w:hAnsi="Trebuchet MS"/>
          <w:sz w:val="20"/>
          <w:szCs w:val="20"/>
          <w:lang w:eastAsia="fr-FR"/>
        </w:rPr>
        <w:t>Sans objet.</w:t>
      </w:r>
    </w:p>
    <w:p w:rsidR="00CE2A52" w:rsidRPr="005A4E83" w:rsidRDefault="00CE2A52" w:rsidP="005A4E83">
      <w:pPr>
        <w:jc w:val="both"/>
        <w:rPr>
          <w:rFonts w:ascii="Trebuchet MS" w:eastAsia="Times New Roman" w:hAnsi="Trebuchet MS" w:cs="Arial"/>
          <w:noProof/>
          <w:sz w:val="20"/>
          <w:lang w:eastAsia="fr-FR"/>
        </w:rPr>
      </w:pPr>
    </w:p>
    <w:p w:rsidR="008C3A5F" w:rsidRPr="00885D04" w:rsidRDefault="008C3A5F" w:rsidP="001A0F14">
      <w:pPr>
        <w:pStyle w:val="Titre2"/>
      </w:pPr>
      <w:bookmarkStart w:id="141" w:name="_Toc59538071"/>
      <w:bookmarkStart w:id="142" w:name="_Toc59539950"/>
      <w:bookmarkStart w:id="143" w:name="_Toc59540033"/>
      <w:bookmarkStart w:id="144" w:name="_Toc216273140"/>
      <w:bookmarkStart w:id="145" w:name="_Toc408589832"/>
      <w:r w:rsidRPr="00885D04">
        <w:t>Variation du taux de remise</w:t>
      </w:r>
      <w:bookmarkEnd w:id="141"/>
      <w:bookmarkEnd w:id="142"/>
      <w:bookmarkEnd w:id="143"/>
      <w:bookmarkEnd w:id="144"/>
      <w:r w:rsidRPr="00885D04">
        <w:t xml:space="preserve"> </w:t>
      </w:r>
      <w:bookmarkEnd w:id="145"/>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2F18D8">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2F18D8">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1A0F14">
      <w:pPr>
        <w:pStyle w:val="Titre2"/>
      </w:pPr>
      <w:bookmarkStart w:id="146" w:name="_Toc59538072"/>
      <w:bookmarkStart w:id="147" w:name="_Toc59539951"/>
      <w:bookmarkStart w:id="148" w:name="_Toc59540034"/>
      <w:bookmarkStart w:id="149" w:name="_Toc216273141"/>
      <w:r w:rsidRPr="00885D04">
        <w:t>Offres promotionnelles</w:t>
      </w:r>
      <w:bookmarkEnd w:id="146"/>
      <w:bookmarkEnd w:id="147"/>
      <w:bookmarkEnd w:id="148"/>
      <w:bookmarkEnd w:id="149"/>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2F18D8">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227465">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2F18D8">
        <w:rPr>
          <w:rFonts w:ascii="Trebuchet MS" w:hAnsi="Trebuchet MS" w:cs="Calibri"/>
          <w:sz w:val="20"/>
        </w:rPr>
        <w:t>Titulaire</w:t>
      </w:r>
      <w:r w:rsidRPr="00A43044">
        <w:rPr>
          <w:rFonts w:ascii="Trebuchet MS" w:hAnsi="Trebuchet MS" w:cs="Calibri"/>
          <w:sz w:val="20"/>
        </w:rPr>
        <w:t xml:space="preserve"> s’engage à communiquer </w:t>
      </w:r>
      <w:r w:rsidR="00227465">
        <w:rPr>
          <w:rFonts w:ascii="Trebuchet MS" w:hAnsi="Trebuchet MS" w:cs="Calibri"/>
          <w:sz w:val="20"/>
        </w:rPr>
        <w:t>à 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1A0F14">
      <w:pPr>
        <w:pStyle w:val="Titre2"/>
      </w:pPr>
      <w:bookmarkStart w:id="150" w:name="_Toc408589833"/>
      <w:bookmarkStart w:id="151" w:name="_Toc59538073"/>
      <w:bookmarkStart w:id="152" w:name="_Toc59539952"/>
      <w:bookmarkStart w:id="153" w:name="_Toc59540035"/>
      <w:bookmarkStart w:id="154" w:name="_Toc216273142"/>
      <w:r w:rsidRPr="00885D04">
        <w:t>Remise sur chiffre d’affaire</w:t>
      </w:r>
      <w:bookmarkEnd w:id="150"/>
      <w:bookmarkEnd w:id="151"/>
      <w:bookmarkEnd w:id="152"/>
      <w:bookmarkEnd w:id="153"/>
      <w:r w:rsidR="00B54CA2">
        <w:t>s</w:t>
      </w:r>
      <w:bookmarkEnd w:id="154"/>
    </w:p>
    <w:p w:rsidR="001C0702" w:rsidRDefault="001C0702" w:rsidP="00BD30C9">
      <w:pPr>
        <w:tabs>
          <w:tab w:val="left" w:pos="709"/>
        </w:tabs>
        <w:spacing w:after="120"/>
        <w:jc w:val="both"/>
        <w:rPr>
          <w:rFonts w:ascii="Trebuchet MS" w:hAnsi="Trebuchet MS" w:cs="Calibri"/>
          <w:sz w:val="20"/>
        </w:rPr>
      </w:pPr>
      <w:r>
        <w:rPr>
          <w:rFonts w:ascii="Trebuchet MS" w:hAnsi="Trebuchet MS" w:cs="Calibri"/>
          <w:sz w:val="20"/>
        </w:rPr>
        <w:t>Sans objet.</w:t>
      </w:r>
    </w:p>
    <w:p w:rsidR="00185ED0" w:rsidRPr="00B067DD" w:rsidRDefault="008C3A5F" w:rsidP="001A0F14">
      <w:pPr>
        <w:pStyle w:val="Titre2"/>
      </w:pPr>
      <w:bookmarkStart w:id="155" w:name="_Toc408589834"/>
      <w:bookmarkStart w:id="156" w:name="_Toc59538074"/>
      <w:bookmarkStart w:id="157" w:name="_Toc59539953"/>
      <w:bookmarkStart w:id="158" w:name="_Toc216273143"/>
      <w:r w:rsidRPr="00885D04">
        <w:t>Clause incitative logistique</w:t>
      </w:r>
      <w:bookmarkEnd w:id="155"/>
      <w:bookmarkEnd w:id="156"/>
      <w:bookmarkEnd w:id="157"/>
      <w:bookmarkEnd w:id="158"/>
      <w:r w:rsidRPr="00885D04">
        <w:t xml:space="preserve"> </w:t>
      </w:r>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E32C1E">
      <w:pPr>
        <w:pStyle w:val="Titre1"/>
      </w:pPr>
      <w:bookmarkStart w:id="159" w:name="_Toc127271363"/>
      <w:bookmarkStart w:id="160" w:name="_Toc59538075"/>
      <w:bookmarkStart w:id="161" w:name="_Toc59539954"/>
      <w:bookmarkStart w:id="162" w:name="_Toc59540036"/>
      <w:bookmarkStart w:id="163" w:name="_Toc216273144"/>
      <w:r w:rsidRPr="00885D04">
        <w:lastRenderedPageBreak/>
        <w:t>Avance</w:t>
      </w:r>
      <w:bookmarkEnd w:id="159"/>
      <w:r w:rsidRPr="00885D04">
        <w:t>s et retenue de garantie</w:t>
      </w:r>
      <w:bookmarkEnd w:id="160"/>
      <w:bookmarkEnd w:id="161"/>
      <w:bookmarkEnd w:id="162"/>
      <w:bookmarkEnd w:id="163"/>
    </w:p>
    <w:p w:rsidR="0059661E" w:rsidRPr="005353B3" w:rsidRDefault="008C3A5F" w:rsidP="001A0F14">
      <w:pPr>
        <w:pStyle w:val="Titre2"/>
      </w:pPr>
      <w:bookmarkStart w:id="164" w:name="_Toc59538076"/>
      <w:bookmarkStart w:id="165" w:name="_Toc59539955"/>
      <w:bookmarkStart w:id="166" w:name="_Toc59540037"/>
      <w:bookmarkStart w:id="167" w:name="_Toc216273145"/>
      <w:r w:rsidRPr="005353B3">
        <w:t>Avances</w:t>
      </w:r>
      <w:bookmarkEnd w:id="164"/>
      <w:bookmarkEnd w:id="165"/>
      <w:bookmarkEnd w:id="166"/>
      <w:bookmarkEnd w:id="167"/>
    </w:p>
    <w:p w:rsidR="00E93593" w:rsidRDefault="00E93593"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2F18D8">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2F18D8">
        <w:rPr>
          <w:rFonts w:ascii="Trebuchet MS" w:hAnsi="Trebuchet MS" w:cs="Arial"/>
          <w:sz w:val="20"/>
        </w:rPr>
        <w:t>Titulaire</w:t>
      </w:r>
      <w:r w:rsidRPr="005353B3">
        <w:rPr>
          <w:rFonts w:ascii="Trebuchet MS" w:hAnsi="Trebuchet MS" w:cs="Arial"/>
          <w:sz w:val="20"/>
        </w:rPr>
        <w:t xml:space="preserve"> du marché lorsque le montant initial </w:t>
      </w:r>
      <w:r w:rsidR="00870D62">
        <w:rPr>
          <w:rFonts w:ascii="Trebuchet MS" w:hAnsi="Trebuchet MS" w:cs="Arial"/>
          <w:sz w:val="20"/>
        </w:rPr>
        <w:t>du</w:t>
      </w:r>
      <w:r w:rsidRPr="005353B3">
        <w:rPr>
          <w:rFonts w:ascii="Trebuchet MS" w:hAnsi="Trebuchet MS" w:cs="Arial"/>
          <w:sz w:val="20"/>
        </w:rPr>
        <w:t xml:space="preserve"> marché</w:t>
      </w:r>
      <w:r w:rsidR="00870D62">
        <w:rPr>
          <w:rFonts w:ascii="Trebuchet MS" w:hAnsi="Trebuchet MS" w:cs="Arial"/>
          <w:sz w:val="20"/>
        </w:rPr>
        <w:t xml:space="preserve"> subséquent</w:t>
      </w:r>
      <w:r w:rsidRPr="005353B3">
        <w:rPr>
          <w:rFonts w:ascii="Trebuchet MS" w:hAnsi="Trebuchet MS" w:cs="Arial"/>
          <w:sz w:val="20"/>
        </w:rPr>
        <w:t xml:space="preserve"> </w:t>
      </w:r>
      <w:r w:rsidR="00870D62">
        <w:rPr>
          <w:rFonts w:ascii="Trebuchet MS" w:hAnsi="Trebuchet MS" w:cs="Arial"/>
          <w:sz w:val="20"/>
        </w:rPr>
        <w:t xml:space="preserve">ou de la tranche affermie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2F18D8">
        <w:rPr>
          <w:rFonts w:ascii="Trebuchet MS" w:hAnsi="Trebuchet MS" w:cs="Arial"/>
          <w:sz w:val="20"/>
        </w:rPr>
        <w:t>Titulaire</w:t>
      </w:r>
      <w:r w:rsidRPr="005353B3">
        <w:rPr>
          <w:rFonts w:ascii="Trebuchet MS" w:hAnsi="Trebuchet MS" w:cs="Arial"/>
          <w:sz w:val="20"/>
        </w:rPr>
        <w:t xml:space="preserve"> porté à l'acte d'engagement [rubrique B].</w:t>
      </w:r>
    </w:p>
    <w:p w:rsidR="00DF6F35" w:rsidRPr="00DF6F35" w:rsidRDefault="00870D62" w:rsidP="00590BB1">
      <w:pPr>
        <w:tabs>
          <w:tab w:val="left" w:pos="709"/>
        </w:tabs>
        <w:spacing w:after="120"/>
        <w:jc w:val="both"/>
        <w:rPr>
          <w:rFonts w:ascii="Trebuchet MS" w:hAnsi="Trebuchet MS" w:cs="Arial"/>
          <w:sz w:val="20"/>
        </w:rPr>
      </w:pPr>
      <w:r>
        <w:rPr>
          <w:rFonts w:ascii="Trebuchet MS" w:hAnsi="Trebuchet MS" w:cs="Arial"/>
          <w:sz w:val="20"/>
        </w:rPr>
        <w:t>Pour un accord-cadre comprenant une partie à</w:t>
      </w:r>
      <w:r w:rsidR="00DF6F35" w:rsidRPr="00DF6F35">
        <w:rPr>
          <w:rFonts w:ascii="Trebuchet MS" w:hAnsi="Trebuchet MS" w:cs="Arial"/>
          <w:sz w:val="20"/>
        </w:rPr>
        <w:t xml:space="preserve"> bons de commande </w:t>
      </w:r>
      <w:r>
        <w:rPr>
          <w:rFonts w:ascii="Trebuchet MS" w:hAnsi="Trebuchet MS" w:cs="Arial"/>
          <w:sz w:val="20"/>
        </w:rPr>
        <w:t>avec</w:t>
      </w:r>
      <w:r w:rsidR="00DF6F35" w:rsidRPr="00DF6F35">
        <w:rPr>
          <w:rFonts w:ascii="Trebuchet MS" w:hAnsi="Trebuchet MS" w:cs="Arial"/>
          <w:sz w:val="20"/>
        </w:rPr>
        <w:t xml:space="preserve"> un montant minimum supérieur à 50 000 € HT, l’avance est accordée en une fois sur la base du montant minimum de l’accord-cadre. D</w:t>
      </w:r>
      <w:r w:rsidR="003E5B81">
        <w:rPr>
          <w:rFonts w:ascii="Trebuchet MS" w:hAnsi="Trebuchet MS" w:cs="Arial"/>
          <w:sz w:val="20"/>
        </w:rPr>
        <w:t>ans le cas contraire,</w:t>
      </w:r>
      <w:r w:rsidR="00DF6F35"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 xml:space="preserve">Le montant de cette avance est </w:t>
      </w:r>
      <w:proofErr w:type="gramStart"/>
      <w:r w:rsidRPr="005353B3">
        <w:rPr>
          <w:rFonts w:ascii="Trebuchet MS" w:hAnsi="Trebuchet MS" w:cs="Arial"/>
          <w:sz w:val="20"/>
          <w:szCs w:val="20"/>
        </w:rPr>
        <w:t>égal</w:t>
      </w:r>
      <w:proofErr w:type="gramEnd"/>
      <w:r w:rsidRPr="005353B3">
        <w:rPr>
          <w:rFonts w:ascii="Trebuchet MS" w:hAnsi="Trebuchet MS" w:cs="Arial"/>
          <w:sz w:val="20"/>
          <w:szCs w:val="20"/>
        </w:rPr>
        <w:t xml:space="preserve"> à 5% du m</w:t>
      </w:r>
      <w:r w:rsidR="00282556">
        <w:rPr>
          <w:rFonts w:ascii="Trebuchet MS" w:hAnsi="Trebuchet MS" w:cs="Arial"/>
          <w:sz w:val="20"/>
          <w:szCs w:val="20"/>
        </w:rPr>
        <w:t>ontant initial T.T.C. du marché</w:t>
      </w:r>
      <w:r w:rsidR="00870D62">
        <w:rPr>
          <w:rFonts w:ascii="Trebuchet MS" w:hAnsi="Trebuchet MS" w:cs="Arial"/>
          <w:sz w:val="20"/>
          <w:szCs w:val="20"/>
        </w:rPr>
        <w:t xml:space="preserve"> subséquent</w:t>
      </w:r>
      <w:r w:rsidR="00282556">
        <w:rPr>
          <w:rFonts w:ascii="Trebuchet MS" w:hAnsi="Trebuchet MS" w:cs="Arial"/>
          <w:sz w:val="20"/>
          <w:szCs w:val="20"/>
        </w:rPr>
        <w:t xml:space="preserve">,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 :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2F18D8">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w:t>
      </w:r>
      <w:r w:rsidR="00D45E5C">
        <w:rPr>
          <w:rFonts w:ascii="Trebuchet MS" w:hAnsi="Trebuchet MS" w:cs="Arial"/>
          <w:sz w:val="20"/>
          <w:szCs w:val="20"/>
        </w:rPr>
        <w:t xml:space="preserve"> </w:t>
      </w:r>
      <w:r w:rsidR="00D45E5C" w:rsidRPr="00BF5E98">
        <w:rPr>
          <w:rFonts w:ascii="Trebuchet MS" w:hAnsi="Trebuchet MS" w:cs="Arial"/>
          <w:sz w:val="20"/>
          <w:szCs w:val="20"/>
        </w:rPr>
        <w:t>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faisant l’objet d’un paiement unique, celle-ci sera récupérée en une seule fois.</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2F18D8">
        <w:rPr>
          <w:rFonts w:ascii="Trebuchet MS" w:hAnsi="Trebuchet MS" w:cs="Arial"/>
          <w:sz w:val="20"/>
          <w:szCs w:val="20"/>
        </w:rPr>
        <w:t>Titulaire</w:t>
      </w:r>
      <w:r w:rsidRPr="003E5B81">
        <w:rPr>
          <w:rFonts w:ascii="Trebuchet MS" w:hAnsi="Trebuchet MS" w:cs="Arial"/>
          <w:sz w:val="20"/>
          <w:szCs w:val="20"/>
        </w:rPr>
        <w:t xml:space="preserve"> peut refuser le versement de l’avance ;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453B2C" w:rsidRDefault="00453B2C" w:rsidP="005353B3">
      <w:pPr>
        <w:tabs>
          <w:tab w:val="left" w:pos="709"/>
        </w:tabs>
        <w:spacing w:after="120"/>
        <w:jc w:val="both"/>
        <w:rPr>
          <w:rFonts w:ascii="Trebuchet MS" w:hAnsi="Trebuchet MS" w:cs="Arial"/>
          <w:sz w:val="20"/>
          <w:szCs w:val="20"/>
        </w:rPr>
      </w:pPr>
      <w:r>
        <w:rPr>
          <w:rFonts w:ascii="Trebuchet MS" w:hAnsi="Trebuchet MS" w:cs="Arial"/>
          <w:sz w:val="20"/>
          <w:szCs w:val="20"/>
        </w:rPr>
        <w:t>Le taux de l’avance indiqué ci-avant (5%) peut être revu à la hausse dans les marchés subséquents.</w:t>
      </w:r>
    </w:p>
    <w:p w:rsidR="005353B3" w:rsidRPr="008E706E" w:rsidRDefault="00453B2C" w:rsidP="005353B3">
      <w:pPr>
        <w:tabs>
          <w:tab w:val="left" w:pos="709"/>
        </w:tabs>
        <w:spacing w:after="120"/>
        <w:jc w:val="both"/>
        <w:rPr>
          <w:rFonts w:ascii="Trebuchet MS" w:hAnsi="Trebuchet MS" w:cs="Arial"/>
          <w:sz w:val="20"/>
          <w:szCs w:val="20"/>
        </w:rPr>
      </w:pPr>
      <w:r>
        <w:rPr>
          <w:rFonts w:ascii="Trebuchet MS" w:hAnsi="Trebuchet MS" w:cs="Arial"/>
          <w:sz w:val="20"/>
          <w:szCs w:val="20"/>
        </w:rPr>
        <w:t>Sauf stipulation contraire des marchés subséquents, il</w:t>
      </w:r>
      <w:r w:rsidR="005353B3" w:rsidRPr="003E5B81">
        <w:rPr>
          <w:rFonts w:ascii="Trebuchet MS" w:hAnsi="Trebuchet MS" w:cs="Arial"/>
          <w:sz w:val="20"/>
          <w:szCs w:val="20"/>
        </w:rPr>
        <w:t xml:space="preserve"> ne sera pas accordé d’avance supplément</w:t>
      </w:r>
      <w:r w:rsidR="008E706E">
        <w:rPr>
          <w:rFonts w:ascii="Trebuchet MS" w:hAnsi="Trebuchet MS" w:cs="Arial"/>
          <w:sz w:val="20"/>
          <w:szCs w:val="20"/>
        </w:rPr>
        <w:t>aire à celle décrite ci-dessus.</w:t>
      </w:r>
    </w:p>
    <w:p w:rsidR="00282556" w:rsidRPr="00282556" w:rsidRDefault="008C3A5F" w:rsidP="001A0F14">
      <w:pPr>
        <w:pStyle w:val="Titre2"/>
      </w:pPr>
      <w:bookmarkStart w:id="168" w:name="_Toc59538077"/>
      <w:bookmarkStart w:id="169" w:name="_Toc59539956"/>
      <w:bookmarkStart w:id="170" w:name="_Toc59540038"/>
      <w:bookmarkStart w:id="171" w:name="_Toc216273146"/>
      <w:r w:rsidRPr="00C84653">
        <w:t>Retenue de garantie</w:t>
      </w:r>
      <w:bookmarkEnd w:id="168"/>
      <w:bookmarkEnd w:id="169"/>
      <w:bookmarkEnd w:id="170"/>
      <w:bookmarkEnd w:id="171"/>
    </w:p>
    <w:p w:rsidR="00282556" w:rsidRPr="00453B2C" w:rsidRDefault="00453B2C" w:rsidP="00453B2C">
      <w:pPr>
        <w:spacing w:after="120"/>
        <w:jc w:val="both"/>
        <w:rPr>
          <w:rFonts w:ascii="Trebuchet MS" w:hAnsi="Trebuchet MS" w:cs="Arial"/>
          <w:sz w:val="20"/>
          <w:szCs w:val="20"/>
        </w:rPr>
      </w:pPr>
      <w:r>
        <w:rPr>
          <w:rFonts w:ascii="Trebuchet MS" w:hAnsi="Trebuchet MS" w:cs="Arial"/>
          <w:sz w:val="20"/>
          <w:szCs w:val="20"/>
        </w:rPr>
        <w:t xml:space="preserve">Sauf stipulation contraire dans les marchés subséquents, ceux-ci </w:t>
      </w:r>
      <w:r w:rsidR="00282556" w:rsidRPr="00282556">
        <w:rPr>
          <w:rFonts w:ascii="Trebuchet MS" w:hAnsi="Trebuchet MS" w:cs="Arial"/>
          <w:sz w:val="20"/>
          <w:szCs w:val="20"/>
        </w:rPr>
        <w:t xml:space="preserve">ne </w:t>
      </w:r>
      <w:r>
        <w:rPr>
          <w:rFonts w:ascii="Trebuchet MS" w:hAnsi="Trebuchet MS" w:cs="Arial"/>
          <w:sz w:val="20"/>
          <w:szCs w:val="20"/>
        </w:rPr>
        <w:t>contiennent</w:t>
      </w:r>
      <w:r w:rsidR="00282556" w:rsidRPr="00282556">
        <w:rPr>
          <w:rFonts w:ascii="Trebuchet MS" w:hAnsi="Trebuchet MS" w:cs="Arial"/>
          <w:sz w:val="20"/>
          <w:szCs w:val="20"/>
        </w:rPr>
        <w:t xml:space="preserve"> pas de garanties financières au sens des articles R.2191-32 à R.2191-44 du code de la commande publique.</w:t>
      </w:r>
    </w:p>
    <w:p w:rsidR="006D0C07" w:rsidRPr="00885D04" w:rsidRDefault="008C3A5F" w:rsidP="00E32C1E">
      <w:pPr>
        <w:pStyle w:val="Titre1"/>
      </w:pPr>
      <w:bookmarkStart w:id="172" w:name="_Toc127271369"/>
      <w:bookmarkStart w:id="173" w:name="_Toc59538078"/>
      <w:bookmarkStart w:id="174" w:name="_Toc59539957"/>
      <w:bookmarkStart w:id="175" w:name="_Toc59540039"/>
      <w:bookmarkStart w:id="176" w:name="_Toc216273147"/>
      <w:r w:rsidRPr="00885D04">
        <w:t>Modalités de règlement des comptes</w:t>
      </w:r>
      <w:bookmarkEnd w:id="172"/>
      <w:bookmarkEnd w:id="173"/>
      <w:bookmarkEnd w:id="174"/>
      <w:bookmarkEnd w:id="175"/>
      <w:bookmarkEnd w:id="176"/>
    </w:p>
    <w:p w:rsidR="008C3A5F" w:rsidRDefault="008C3A5F" w:rsidP="001A0F14">
      <w:pPr>
        <w:pStyle w:val="Titre2"/>
      </w:pPr>
      <w:bookmarkStart w:id="177" w:name="_Toc127271370"/>
      <w:bookmarkStart w:id="178" w:name="_Toc59538079"/>
      <w:bookmarkStart w:id="179" w:name="_Toc59539958"/>
      <w:bookmarkStart w:id="180" w:name="_Toc59540040"/>
      <w:bookmarkStart w:id="181" w:name="_Toc216273148"/>
      <w:r w:rsidRPr="00885D04">
        <w:t>Acomptes et paiements partiels définitifs</w:t>
      </w:r>
      <w:bookmarkEnd w:id="177"/>
      <w:bookmarkEnd w:id="178"/>
      <w:bookmarkEnd w:id="179"/>
      <w:bookmarkEnd w:id="180"/>
      <w:bookmarkEnd w:id="181"/>
    </w:p>
    <w:p w:rsidR="00135D37" w:rsidRDefault="00135D37" w:rsidP="00135D37">
      <w:pPr>
        <w:tabs>
          <w:tab w:val="left" w:pos="709"/>
        </w:tabs>
        <w:spacing w:after="120"/>
        <w:jc w:val="both"/>
        <w:rPr>
          <w:rFonts w:ascii="Trebuchet MS" w:hAnsi="Trebuchet MS" w:cs="Arial"/>
          <w:sz w:val="20"/>
          <w:szCs w:val="20"/>
        </w:rPr>
      </w:pPr>
      <w:r w:rsidRPr="002A418B">
        <w:rPr>
          <w:rFonts w:ascii="Trebuchet MS" w:hAnsi="Trebuchet MS" w:cs="Arial"/>
          <w:sz w:val="20"/>
          <w:szCs w:val="20"/>
        </w:rPr>
        <w:t xml:space="preserve">Le paiement des prestations intervient </w:t>
      </w:r>
      <w:r w:rsidRPr="0007713D">
        <w:rPr>
          <w:rFonts w:ascii="Trebuchet MS" w:hAnsi="Trebuchet MS" w:cs="Arial"/>
          <w:sz w:val="20"/>
          <w:szCs w:val="20"/>
        </w:rPr>
        <w:t>trimestriellement</w:t>
      </w:r>
      <w:r w:rsidRPr="002A418B">
        <w:rPr>
          <w:rFonts w:ascii="Trebuchet MS" w:hAnsi="Trebuchet MS" w:cs="Arial"/>
          <w:sz w:val="20"/>
          <w:szCs w:val="20"/>
        </w:rPr>
        <w:t xml:space="preserve"> à terme échu, sous réserve de vérification du service fait.</w:t>
      </w:r>
    </w:p>
    <w:p w:rsidR="00135D37" w:rsidRPr="002A418B" w:rsidRDefault="00135D37" w:rsidP="00135D37">
      <w:pPr>
        <w:pStyle w:val="Retraitcorpsdetexte"/>
        <w:spacing w:before="120" w:line="240" w:lineRule="auto"/>
        <w:ind w:left="0"/>
        <w:jc w:val="both"/>
        <w:rPr>
          <w:rFonts w:ascii="Trebuchet MS" w:eastAsia="Calibri" w:hAnsi="Trebuchet MS" w:cs="Arial"/>
          <w:sz w:val="20"/>
          <w:szCs w:val="20"/>
        </w:rPr>
      </w:pPr>
      <w:r>
        <w:rPr>
          <w:rFonts w:ascii="Trebuchet MS" w:eastAsia="Calibri" w:hAnsi="Trebuchet MS" w:cs="Arial"/>
          <w:sz w:val="20"/>
          <w:szCs w:val="20"/>
        </w:rPr>
        <w:t xml:space="preserve">Quelle que soit la prestation, le Titulaire </w:t>
      </w:r>
      <w:r w:rsidRPr="002A418B">
        <w:rPr>
          <w:rFonts w:ascii="Trebuchet MS" w:hAnsi="Trebuchet MS" w:cs="Arial"/>
          <w:sz w:val="20"/>
          <w:szCs w:val="20"/>
        </w:rPr>
        <w:t xml:space="preserve">peut demander soit au moment du dépôt de son offre, soit en cours d’exécution du marché, </w:t>
      </w:r>
      <w:r>
        <w:rPr>
          <w:rFonts w:ascii="Trebuchet MS" w:hAnsi="Trebuchet MS" w:cs="Arial"/>
          <w:sz w:val="20"/>
          <w:szCs w:val="20"/>
        </w:rPr>
        <w:t>une</w:t>
      </w:r>
      <w:r w:rsidRPr="002A418B">
        <w:rPr>
          <w:rFonts w:ascii="Trebuchet MS" w:hAnsi="Trebuchet MS" w:cs="Arial"/>
          <w:sz w:val="20"/>
          <w:szCs w:val="20"/>
        </w:rPr>
        <w:t xml:space="preserve"> périodicité </w:t>
      </w:r>
      <w:r>
        <w:rPr>
          <w:rFonts w:ascii="Trebuchet MS" w:hAnsi="Trebuchet MS" w:cs="Arial"/>
          <w:sz w:val="20"/>
          <w:szCs w:val="20"/>
        </w:rPr>
        <w:t>de paiement mensuelle</w:t>
      </w:r>
      <w:r w:rsidRPr="002A418B">
        <w:rPr>
          <w:rFonts w:ascii="Trebuchet MS" w:hAnsi="Trebuchet MS" w:cs="Arial"/>
          <w:sz w:val="20"/>
          <w:szCs w:val="20"/>
        </w:rPr>
        <w:t>.</w:t>
      </w:r>
      <w:r>
        <w:rPr>
          <w:rFonts w:ascii="Trebuchet MS" w:hAnsi="Trebuchet MS" w:cs="Arial"/>
          <w:sz w:val="20"/>
          <w:szCs w:val="20"/>
        </w:rPr>
        <w:t xml:space="preserve"> </w:t>
      </w:r>
      <w:r w:rsidRPr="002A418B">
        <w:rPr>
          <w:rFonts w:ascii="Trebuchet MS" w:eastAsia="Calibri" w:hAnsi="Trebuchet MS" w:cs="Arial"/>
          <w:sz w:val="20"/>
          <w:szCs w:val="20"/>
        </w:rPr>
        <w:t xml:space="preserve">Le montant des acomptes est </w:t>
      </w:r>
      <w:r>
        <w:rPr>
          <w:rFonts w:ascii="Trebuchet MS" w:eastAsia="Calibri" w:hAnsi="Trebuchet MS" w:cs="Arial"/>
          <w:sz w:val="20"/>
          <w:szCs w:val="20"/>
        </w:rPr>
        <w:t xml:space="preserve">alors </w:t>
      </w:r>
      <w:r w:rsidRPr="002A418B">
        <w:rPr>
          <w:rFonts w:ascii="Trebuchet MS" w:eastAsia="Calibri" w:hAnsi="Trebuchet MS" w:cs="Arial"/>
          <w:sz w:val="20"/>
          <w:szCs w:val="20"/>
        </w:rPr>
        <w:t xml:space="preserve">déterminé par la représentant </w:t>
      </w:r>
      <w:r>
        <w:rPr>
          <w:rFonts w:ascii="Trebuchet MS" w:eastAsia="Calibri" w:hAnsi="Trebuchet MS" w:cs="Arial"/>
          <w:sz w:val="20"/>
          <w:szCs w:val="20"/>
        </w:rPr>
        <w:t>de l’acheteur</w:t>
      </w:r>
      <w:r w:rsidRPr="002A418B">
        <w:rPr>
          <w:rFonts w:ascii="Trebuchet MS" w:eastAsia="Calibri" w:hAnsi="Trebuchet MS" w:cs="Arial"/>
          <w:sz w:val="20"/>
          <w:szCs w:val="20"/>
        </w:rPr>
        <w:t xml:space="preserve"> en fonction de la production par le </w:t>
      </w:r>
      <w:r>
        <w:rPr>
          <w:rFonts w:ascii="Trebuchet MS" w:eastAsia="Calibri" w:hAnsi="Trebuchet MS" w:cs="Arial"/>
          <w:sz w:val="20"/>
          <w:szCs w:val="20"/>
        </w:rPr>
        <w:t>Titulaire</w:t>
      </w:r>
      <w:r w:rsidRPr="002A418B">
        <w:rPr>
          <w:rFonts w:ascii="Trebuchet MS" w:eastAsia="Calibri" w:hAnsi="Trebuchet MS" w:cs="Arial"/>
          <w:sz w:val="20"/>
          <w:szCs w:val="20"/>
        </w:rPr>
        <w:t xml:space="preserve"> d’un compte-rendu d’avancement des prestations, présentant le montant estimé de l’acompte et donnant tous les éléments de déterm</w:t>
      </w:r>
      <w:bookmarkStart w:id="182" w:name="_GoBack"/>
      <w:bookmarkEnd w:id="182"/>
      <w:r w:rsidRPr="002A418B">
        <w:rPr>
          <w:rFonts w:ascii="Trebuchet MS" w:eastAsia="Calibri" w:hAnsi="Trebuchet MS" w:cs="Arial"/>
          <w:sz w:val="20"/>
          <w:szCs w:val="20"/>
        </w:rPr>
        <w:t xml:space="preserve">ination de ces sommes. Le </w:t>
      </w:r>
      <w:r>
        <w:rPr>
          <w:rFonts w:ascii="Trebuchet MS" w:eastAsia="Calibri" w:hAnsi="Trebuchet MS" w:cs="Arial"/>
          <w:sz w:val="20"/>
          <w:szCs w:val="20"/>
        </w:rPr>
        <w:t>Titulaire</w:t>
      </w:r>
      <w:r w:rsidRPr="002A418B">
        <w:rPr>
          <w:rFonts w:ascii="Trebuchet MS" w:eastAsia="Calibri" w:hAnsi="Trebuchet MS" w:cs="Arial"/>
          <w:sz w:val="20"/>
          <w:szCs w:val="20"/>
        </w:rPr>
        <w:t xml:space="preserve"> joint, si le marché le prévoit, les pièces justificatives nécessaires pour attester le service fait.  </w:t>
      </w:r>
    </w:p>
    <w:p w:rsidR="00135D37" w:rsidRPr="00ED5593" w:rsidRDefault="00135D37" w:rsidP="00ED5593">
      <w:pPr>
        <w:tabs>
          <w:tab w:val="left" w:pos="709"/>
        </w:tabs>
        <w:spacing w:after="120"/>
        <w:jc w:val="both"/>
        <w:rPr>
          <w:rFonts w:ascii="Trebuchet MS" w:hAnsi="Trebuchet MS" w:cs="Arial"/>
          <w:sz w:val="20"/>
          <w:szCs w:val="20"/>
        </w:rPr>
      </w:pPr>
    </w:p>
    <w:p w:rsidR="008C3A5F" w:rsidRPr="00885D04" w:rsidRDefault="008C3A5F" w:rsidP="001A0F14">
      <w:pPr>
        <w:pStyle w:val="Titre2"/>
      </w:pPr>
      <w:bookmarkStart w:id="183" w:name="_Toc127271371"/>
      <w:bookmarkStart w:id="184" w:name="_Toc59538080"/>
      <w:bookmarkStart w:id="185" w:name="_Toc59539959"/>
      <w:bookmarkStart w:id="186" w:name="_Toc59540041"/>
      <w:bookmarkStart w:id="187" w:name="_Toc216273149"/>
      <w:r w:rsidRPr="00885D04">
        <w:lastRenderedPageBreak/>
        <w:t>Présentation des demandes de paiements</w:t>
      </w:r>
      <w:bookmarkEnd w:id="183"/>
      <w:bookmarkEnd w:id="184"/>
      <w:bookmarkEnd w:id="185"/>
      <w:bookmarkEnd w:id="186"/>
      <w:bookmarkEnd w:id="187"/>
    </w:p>
    <w:p w:rsidR="009C6DAF" w:rsidRDefault="008C3A5F" w:rsidP="00E14BEB">
      <w:pPr>
        <w:jc w:val="both"/>
        <w:rPr>
          <w:rFonts w:ascii="Trebuchet MS" w:hAnsi="Trebuchet MS" w:cs="Arial"/>
          <w:sz w:val="20"/>
          <w:szCs w:val="20"/>
        </w:rPr>
      </w:pPr>
      <w:r w:rsidRPr="00E14BEB">
        <w:rPr>
          <w:rFonts w:ascii="Trebuchet MS" w:hAnsi="Trebuchet MS" w:cs="Arial"/>
          <w:sz w:val="20"/>
          <w:szCs w:val="20"/>
        </w:rPr>
        <w:t xml:space="preserve">Le paiement est effectué en application des règles de la comptabilité publique, dans les conditions prévues à l'article 11 du </w:t>
      </w:r>
      <w:r w:rsidR="002F18D8">
        <w:rPr>
          <w:rFonts w:ascii="Trebuchet MS" w:hAnsi="Trebuchet MS" w:cs="Arial"/>
          <w:sz w:val="20"/>
          <w:szCs w:val="20"/>
        </w:rPr>
        <w:t>CCAG-FCS</w:t>
      </w:r>
      <w:r w:rsidR="00A43044" w:rsidRPr="00E14BEB">
        <w:rPr>
          <w:rFonts w:ascii="Trebuchet MS" w:hAnsi="Trebuchet MS" w:cs="Arial"/>
          <w:sz w:val="20"/>
          <w:szCs w:val="20"/>
        </w:rPr>
        <w:t>.</w:t>
      </w:r>
    </w:p>
    <w:p w:rsidR="009C6DAF" w:rsidRPr="00301E55" w:rsidRDefault="009C6DAF" w:rsidP="009C6DAF">
      <w:pPr>
        <w:pStyle w:val="Titre3"/>
        <w:keepLines/>
        <w:spacing w:line="276" w:lineRule="auto"/>
        <w:jc w:val="both"/>
      </w:pPr>
      <w:bookmarkStart w:id="188" w:name="_Toc3809184"/>
      <w:bookmarkStart w:id="189" w:name="_Toc77952186"/>
      <w:bookmarkStart w:id="190" w:name="_Toc216273150"/>
      <w:r w:rsidRPr="00301E55">
        <w:t>Répartition des paiements</w:t>
      </w:r>
      <w:bookmarkEnd w:id="188"/>
      <w:bookmarkEnd w:id="189"/>
      <w:bookmarkEnd w:id="190"/>
    </w:p>
    <w:p w:rsidR="009C6DAF" w:rsidRPr="00E14BEB" w:rsidRDefault="002F267E" w:rsidP="009C6DAF">
      <w:pPr>
        <w:tabs>
          <w:tab w:val="left" w:pos="709"/>
        </w:tabs>
        <w:spacing w:after="120"/>
        <w:jc w:val="both"/>
        <w:rPr>
          <w:rFonts w:ascii="Trebuchet MS" w:hAnsi="Trebuchet MS" w:cs="Arial"/>
          <w:sz w:val="20"/>
          <w:szCs w:val="20"/>
        </w:rPr>
      </w:pPr>
      <w:r>
        <w:rPr>
          <w:rFonts w:ascii="Trebuchet MS" w:hAnsi="Trebuchet MS" w:cs="Arial"/>
          <w:sz w:val="20"/>
          <w:szCs w:val="20"/>
        </w:rPr>
        <w:t>Néant.</w:t>
      </w:r>
    </w:p>
    <w:p w:rsidR="009A03BB" w:rsidRPr="00C84653" w:rsidRDefault="009A03BB" w:rsidP="00C97611">
      <w:pPr>
        <w:pStyle w:val="Titre3"/>
      </w:pPr>
      <w:bookmarkStart w:id="191" w:name="_Toc59538081"/>
      <w:bookmarkStart w:id="192" w:name="_Toc59539960"/>
      <w:bookmarkStart w:id="193" w:name="_Toc216273151"/>
      <w:r w:rsidRPr="00885D04">
        <w:t>Facture électronique</w:t>
      </w:r>
      <w:bookmarkEnd w:id="191"/>
      <w:bookmarkEnd w:id="192"/>
      <w:bookmarkEnd w:id="193"/>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 xml:space="preserve">Le dépôt, la transmission et la réception des factures électroniques sont obligatoirement effectués via le portail gratuit de facturation CHORUS PRO à l’adresse suivante : </w:t>
      </w:r>
      <w:hyperlink r:id="rId12" w:history="1">
        <w:r w:rsidRPr="002C1CFE">
          <w:rPr>
            <w:rFonts w:ascii="Trebuchet MS" w:hAnsi="Trebuchet MS" w:cs="Arial"/>
            <w:b/>
            <w:sz w:val="20"/>
            <w:szCs w:val="20"/>
          </w:rPr>
          <w:t>https://chorus-pro.gouv.fr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2F18D8">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2F18D8">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227465">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2F18D8">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2F18D8">
        <w:rPr>
          <w:rFonts w:ascii="Trebuchet MS" w:hAnsi="Trebuchet MS" w:cs="Arial"/>
          <w:sz w:val="20"/>
          <w:szCs w:val="20"/>
        </w:rPr>
        <w:t>Titulaire</w:t>
      </w:r>
      <w:r w:rsidRPr="002C1CFE">
        <w:rPr>
          <w:rFonts w:ascii="Trebuchet MS" w:hAnsi="Trebuchet MS" w:cs="Arial"/>
          <w:sz w:val="20"/>
          <w:szCs w:val="20"/>
        </w:rPr>
        <w:t>.</w:t>
      </w:r>
    </w:p>
    <w:p w:rsidR="00643191" w:rsidRPr="002F525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227465">
        <w:rPr>
          <w:rFonts w:ascii="Trebuchet MS" w:hAnsi="Trebuchet MS" w:cs="Arial"/>
          <w:sz w:val="20"/>
          <w:szCs w:val="20"/>
        </w:rPr>
        <w:t>de 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643191" w:rsidRPr="00C84653" w:rsidRDefault="003B482D" w:rsidP="00C97611">
      <w:pPr>
        <w:pStyle w:val="Titre3"/>
      </w:pPr>
      <w:bookmarkStart w:id="194" w:name="_Toc59538082"/>
      <w:bookmarkStart w:id="195" w:name="_Toc59539961"/>
      <w:bookmarkStart w:id="196" w:name="_Toc216273152"/>
      <w:r>
        <w:t>D</w:t>
      </w:r>
      <w:r w:rsidR="00643191" w:rsidRPr="00885D04">
        <w:t xml:space="preserve">épôt de la </w:t>
      </w:r>
      <w:r w:rsidR="00643191" w:rsidRPr="00C84653">
        <w:t>facture</w:t>
      </w:r>
      <w:r w:rsidR="00643191" w:rsidRPr="00885D04">
        <w:t xml:space="preserve"> électronique</w:t>
      </w:r>
      <w:bookmarkEnd w:id="194"/>
      <w:bookmarkEnd w:id="195"/>
      <w:bookmarkEnd w:id="196"/>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 xml:space="preserve">les mentions suivantes : </w:t>
      </w:r>
    </w:p>
    <w:p w:rsidR="002C1CFE" w:rsidRPr="006F5E7B" w:rsidRDefault="002C1CFE" w:rsidP="00F1671A">
      <w:pPr>
        <w:rPr>
          <w:rFonts w:ascii="Trebuchet MS" w:hAnsi="Trebuchet MS" w:cs="Arial"/>
          <w:sz w:val="20"/>
          <w:szCs w:val="20"/>
        </w:rPr>
      </w:pP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2F18D8">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39441B">
      <w:pPr>
        <w:pStyle w:val="Paragraphedeliste"/>
        <w:numPr>
          <w:ilvl w:val="0"/>
          <w:numId w:val="11"/>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6E2A89" w:rsidRPr="006F5E7B"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lastRenderedPageBreak/>
        <w:t xml:space="preserve">Si le </w:t>
      </w:r>
      <w:r w:rsidR="002F18D8">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1A0F14">
      <w:pPr>
        <w:pStyle w:val="Titre2"/>
      </w:pPr>
      <w:bookmarkStart w:id="197" w:name="_Toc127271372"/>
      <w:bookmarkStart w:id="198" w:name="_Toc59538083"/>
      <w:bookmarkStart w:id="199" w:name="_Toc59539962"/>
      <w:bookmarkStart w:id="200" w:name="_Toc59540042"/>
      <w:bookmarkStart w:id="201" w:name="_Toc216273153"/>
      <w:r w:rsidRPr="00885D04">
        <w:t>Mode de règlemen</w:t>
      </w:r>
      <w:bookmarkEnd w:id="197"/>
      <w:r w:rsidRPr="00885D04">
        <w:t>t</w:t>
      </w:r>
      <w:bookmarkEnd w:id="198"/>
      <w:bookmarkEnd w:id="199"/>
      <w:bookmarkEnd w:id="200"/>
      <w:bookmarkEnd w:id="201"/>
    </w:p>
    <w:p w:rsidR="006D0C07" w:rsidRPr="00581DBA" w:rsidRDefault="008C3A5F" w:rsidP="00581DBA">
      <w:pPr>
        <w:spacing w:after="120"/>
        <w:jc w:val="both"/>
        <w:rPr>
          <w:rFonts w:ascii="Trebuchet MS" w:hAnsi="Trebuchet MS" w:cs="Arial"/>
          <w:sz w:val="20"/>
        </w:rPr>
      </w:pPr>
      <w:r w:rsidRPr="00581DBA">
        <w:rPr>
          <w:rFonts w:ascii="Trebuchet MS" w:hAnsi="Trebuchet MS" w:cs="Arial"/>
          <w:sz w:val="20"/>
        </w:rPr>
        <w:t>Les paiements sont effectués dans les conditions fixées par les règl</w:t>
      </w:r>
      <w:r w:rsidR="00A43044" w:rsidRPr="00581DBA">
        <w:rPr>
          <w:rFonts w:ascii="Trebuchet MS" w:hAnsi="Trebuchet MS" w:cs="Arial"/>
          <w:sz w:val="20"/>
        </w:rPr>
        <w:t>es de la comptabilité publique.</w:t>
      </w:r>
    </w:p>
    <w:p w:rsidR="006F5E7B" w:rsidRPr="00581DBA" w:rsidRDefault="008C3A5F" w:rsidP="00581DBA">
      <w:pPr>
        <w:spacing w:after="120"/>
        <w:jc w:val="both"/>
        <w:rPr>
          <w:rFonts w:ascii="Trebuchet MS" w:hAnsi="Trebuchet MS" w:cs="Arial"/>
          <w:sz w:val="20"/>
        </w:rPr>
      </w:pPr>
      <w:r w:rsidRPr="00581DBA">
        <w:rPr>
          <w:rFonts w:ascii="Trebuchet MS" w:hAnsi="Trebuchet MS" w:cs="Arial"/>
          <w:sz w:val="20"/>
        </w:rPr>
        <w:t xml:space="preserve">Le comptable </w:t>
      </w:r>
      <w:r w:rsidR="006F5E7B" w:rsidRPr="00581DBA">
        <w:rPr>
          <w:rFonts w:ascii="Trebuchet MS" w:hAnsi="Trebuchet MS" w:cs="Arial"/>
          <w:sz w:val="20"/>
        </w:rPr>
        <w:t>assignataire des</w:t>
      </w:r>
      <w:r w:rsidRPr="00581DBA">
        <w:rPr>
          <w:rFonts w:ascii="Trebuchet MS" w:hAnsi="Trebuchet MS" w:cs="Arial"/>
          <w:sz w:val="20"/>
        </w:rPr>
        <w:t xml:space="preserve"> paiement</w:t>
      </w:r>
      <w:r w:rsidR="006F5E7B" w:rsidRPr="00581DBA">
        <w:rPr>
          <w:rFonts w:ascii="Trebuchet MS" w:hAnsi="Trebuchet MS" w:cs="Arial"/>
          <w:sz w:val="20"/>
        </w:rPr>
        <w:t>s</w:t>
      </w:r>
      <w:r w:rsidRPr="00581DBA">
        <w:rPr>
          <w:rFonts w:ascii="Trebuchet MS" w:hAnsi="Trebuchet MS" w:cs="Arial"/>
          <w:sz w:val="20"/>
        </w:rPr>
        <w:t xml:space="preserve"> est </w:t>
      </w:r>
      <w:r w:rsidR="006F5E7B" w:rsidRPr="00581DBA">
        <w:rPr>
          <w:rFonts w:ascii="Trebuchet MS" w:hAnsi="Trebuchet MS" w:cs="Arial"/>
          <w:sz w:val="20"/>
        </w:rPr>
        <w:t>mentionné en page 2 du présent C.C.A.P. [rubrique C] ou, en cas d’achat groupé, en annexe du présent document.</w:t>
      </w:r>
    </w:p>
    <w:p w:rsidR="00F6158D" w:rsidRPr="00581DBA" w:rsidRDefault="008C3A5F" w:rsidP="00581DBA">
      <w:pPr>
        <w:spacing w:after="120"/>
        <w:jc w:val="both"/>
        <w:rPr>
          <w:rFonts w:ascii="Trebuchet MS" w:hAnsi="Trebuchet MS" w:cs="Arial"/>
          <w:sz w:val="20"/>
        </w:rPr>
      </w:pPr>
      <w:r w:rsidRPr="00581DBA">
        <w:rPr>
          <w:rFonts w:ascii="Trebuchet MS" w:hAnsi="Trebuchet MS" w:cs="Arial"/>
          <w:sz w:val="20"/>
        </w:rPr>
        <w:t>Les sommes dues sont payées dans un délai global de 50 jours à compter de la date de réception de la facture ou de la demande de paiement de l’avance ou de l’a</w:t>
      </w:r>
      <w:r w:rsidR="00F6158D" w:rsidRPr="00581DBA">
        <w:rPr>
          <w:rFonts w:ascii="Trebuchet MS" w:hAnsi="Trebuchet MS" w:cs="Arial"/>
          <w:sz w:val="20"/>
        </w:rPr>
        <w:t>compte éventuel.</w:t>
      </w:r>
    </w:p>
    <w:p w:rsidR="0094558F" w:rsidRPr="00581DBA" w:rsidRDefault="008C3A5F" w:rsidP="00581DBA">
      <w:pPr>
        <w:spacing w:after="120"/>
        <w:jc w:val="both"/>
        <w:rPr>
          <w:rFonts w:ascii="Trebuchet MS" w:hAnsi="Trebuchet MS" w:cs="Arial"/>
          <w:sz w:val="20"/>
        </w:rPr>
      </w:pPr>
      <w:r w:rsidRPr="00581DBA">
        <w:rPr>
          <w:rFonts w:ascii="Trebuchet MS" w:hAnsi="Trebuchet MS" w:cs="Arial"/>
          <w:sz w:val="20"/>
        </w:rPr>
        <w:t xml:space="preserve">Le dépassement du délai de règlement ouvre de plein droit et sans autre formalité pour le </w:t>
      </w:r>
      <w:r w:rsidR="002F18D8" w:rsidRPr="00581DBA">
        <w:rPr>
          <w:rFonts w:ascii="Trebuchet MS" w:hAnsi="Trebuchet MS" w:cs="Arial"/>
          <w:sz w:val="20"/>
        </w:rPr>
        <w:t>Titulaire</w:t>
      </w:r>
      <w:r w:rsidRPr="00581DBA">
        <w:rPr>
          <w:rFonts w:ascii="Trebuchet MS" w:hAnsi="Trebuchet MS" w:cs="Arial"/>
          <w:sz w:val="20"/>
        </w:rPr>
        <w:t xml:space="preserve"> du marché, au b</w:t>
      </w:r>
      <w:r w:rsidR="00A43044" w:rsidRPr="00581DBA">
        <w:rPr>
          <w:rFonts w:ascii="Trebuchet MS" w:hAnsi="Trebuchet MS" w:cs="Arial"/>
          <w:sz w:val="20"/>
        </w:rPr>
        <w:t>énéfice d'intérêts moratoires.</w:t>
      </w:r>
      <w:r w:rsidR="00581DBA">
        <w:rPr>
          <w:rFonts w:ascii="Trebuchet MS" w:hAnsi="Trebuchet MS" w:cs="Arial"/>
          <w:sz w:val="20"/>
        </w:rPr>
        <w:t xml:space="preserve"> </w:t>
      </w:r>
      <w:r w:rsidRPr="00581DBA">
        <w:rPr>
          <w:rFonts w:ascii="Trebuchet MS" w:hAnsi="Trebuchet MS" w:cs="Arial"/>
          <w:sz w:val="20"/>
        </w:rPr>
        <w:t>Ceux-ci commencent à courir dès le lendemain de l'expiration du délai de règlement, jusqu'au jo</w:t>
      </w:r>
      <w:r w:rsidR="00A43044" w:rsidRPr="00581DBA">
        <w:rPr>
          <w:rFonts w:ascii="Trebuchet MS" w:hAnsi="Trebuchet MS" w:cs="Arial"/>
          <w:sz w:val="20"/>
        </w:rPr>
        <w:t>ur de mise en paiement inclus.</w:t>
      </w:r>
      <w:r w:rsidR="00581DBA">
        <w:rPr>
          <w:rFonts w:ascii="Trebuchet MS" w:hAnsi="Trebuchet MS" w:cs="Arial"/>
          <w:sz w:val="20"/>
        </w:rPr>
        <w:t xml:space="preserve"> </w:t>
      </w:r>
      <w:r w:rsidRPr="00581DBA">
        <w:rPr>
          <w:rFonts w:ascii="Trebuchet MS" w:hAnsi="Trebuchet MS" w:cs="Arial"/>
          <w:sz w:val="20"/>
        </w:rPr>
        <w:t xml:space="preserve">Ils sont calculés sur la base du taux directeur de la Banque Centrale Européenne (BCE) </w:t>
      </w:r>
      <w:r w:rsidR="00A43044" w:rsidRPr="00581DBA">
        <w:rPr>
          <w:rFonts w:ascii="Trebuchet MS" w:hAnsi="Trebuchet MS" w:cs="Arial"/>
          <w:sz w:val="20"/>
        </w:rPr>
        <w:t>en vigueur majoré de 8 points.</w:t>
      </w:r>
      <w:r w:rsidR="00581DBA">
        <w:rPr>
          <w:rFonts w:ascii="Trebuchet MS" w:hAnsi="Trebuchet MS" w:cs="Arial"/>
          <w:sz w:val="20"/>
        </w:rPr>
        <w:t xml:space="preserve"> </w:t>
      </w:r>
      <w:r w:rsidRPr="00581DBA">
        <w:rPr>
          <w:rFonts w:ascii="Trebuchet MS" w:hAnsi="Trebuchet MS" w:cs="Arial"/>
          <w:sz w:val="20"/>
        </w:rPr>
        <w:t>Le dépassement du délai de règlement ouvre droit également au versement d'une indemnité forfaitaire de recouvrement d'un montant de 40€. Cette indemnité s'ajoute au monta</w:t>
      </w:r>
      <w:r w:rsidR="00A4796E" w:rsidRPr="00581DBA">
        <w:rPr>
          <w:rFonts w:ascii="Trebuchet MS" w:hAnsi="Trebuchet MS" w:cs="Arial"/>
          <w:sz w:val="20"/>
        </w:rPr>
        <w:t>nt des intérêts moratoires du</w:t>
      </w:r>
      <w:r w:rsidR="0094558F" w:rsidRPr="00581DBA">
        <w:rPr>
          <w:rFonts w:ascii="Trebuchet MS" w:hAnsi="Trebuchet MS" w:cs="Arial"/>
          <w:sz w:val="20"/>
        </w:rPr>
        <w:t>s.</w:t>
      </w:r>
    </w:p>
    <w:p w:rsidR="008C3A5F" w:rsidRPr="00A43044" w:rsidRDefault="008C3A5F" w:rsidP="00581DBA">
      <w:pPr>
        <w:spacing w:after="120"/>
        <w:jc w:val="both"/>
        <w:rPr>
          <w:rFonts w:ascii="Trebuchet MS" w:hAnsi="Trebuchet MS" w:cs="Arial"/>
          <w:sz w:val="20"/>
        </w:rPr>
      </w:pPr>
      <w:r w:rsidRPr="00A43044">
        <w:rPr>
          <w:rFonts w:ascii="Trebuchet MS" w:hAnsi="Trebuchet MS" w:cs="Arial"/>
          <w:sz w:val="20"/>
        </w:rPr>
        <w:t xml:space="preserve">Il est précisé que tout retard imputable au </w:t>
      </w:r>
      <w:r w:rsidR="002F18D8">
        <w:rPr>
          <w:rFonts w:ascii="Trebuchet MS" w:hAnsi="Trebuchet MS" w:cs="Arial"/>
          <w:sz w:val="20"/>
        </w:rPr>
        <w:t>Titulaire</w:t>
      </w:r>
      <w:r w:rsidRPr="00A43044">
        <w:rPr>
          <w:rFonts w:ascii="Trebuchet MS" w:hAnsi="Trebuchet MS" w:cs="Arial"/>
          <w:sz w:val="20"/>
        </w:rPr>
        <w:t xml:space="preserve"> du marché</w:t>
      </w:r>
      <w:r w:rsidR="00581DBA">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l'absence d'informations ou la production d'informations erronées</w:t>
      </w:r>
      <w:r w:rsidR="006F5E7B">
        <w:rPr>
          <w:rFonts w:ascii="Trebuchet MS" w:hAnsi="Trebuchet MS" w:cs="Arial"/>
          <w:sz w:val="20"/>
        </w:rPr>
        <w:t xml:space="preserve"> </w:t>
      </w:r>
      <w:r w:rsidRPr="00A43044">
        <w:rPr>
          <w:rFonts w:ascii="Trebuchet MS" w:hAnsi="Trebuchet MS" w:cs="Arial"/>
          <w:sz w:val="20"/>
        </w:rPr>
        <w:t xml:space="preserve">: </w:t>
      </w:r>
    </w:p>
    <w:p w:rsidR="008C3A5F" w:rsidRPr="00A43044" w:rsidRDefault="008C3A5F" w:rsidP="00581DBA">
      <w:pPr>
        <w:spacing w:after="120"/>
        <w:ind w:right="-1" w:firstLine="709"/>
        <w:jc w:val="both"/>
        <w:rPr>
          <w:rFonts w:ascii="Trebuchet MS" w:hAnsi="Trebuchet MS" w:cs="Arial"/>
          <w:sz w:val="20"/>
        </w:rPr>
      </w:pPr>
      <w:r w:rsidRPr="00A43044">
        <w:rPr>
          <w:rFonts w:ascii="Trebuchet MS" w:hAnsi="Trebuchet MS" w:cs="Arial"/>
          <w:sz w:val="20"/>
        </w:rPr>
        <w:t>-</w:t>
      </w:r>
      <w:r w:rsidR="00581DBA">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581DBA">
      <w:pPr>
        <w:spacing w:after="120"/>
        <w:ind w:right="-1" w:firstLine="709"/>
        <w:jc w:val="both"/>
        <w:rPr>
          <w:rFonts w:ascii="Trebuchet MS" w:hAnsi="Trebuchet MS" w:cs="Arial"/>
          <w:sz w:val="20"/>
        </w:rPr>
      </w:pPr>
      <w:r w:rsidRPr="00A43044">
        <w:rPr>
          <w:rFonts w:ascii="Trebuchet MS" w:hAnsi="Trebuchet MS" w:cs="Arial"/>
          <w:sz w:val="20"/>
        </w:rPr>
        <w:t>-</w:t>
      </w:r>
      <w:r w:rsidR="00581DBA">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581DBA">
      <w:pPr>
        <w:spacing w:after="120"/>
        <w:ind w:right="-1" w:firstLine="709"/>
        <w:jc w:val="both"/>
        <w:rPr>
          <w:rFonts w:ascii="Trebuchet MS" w:hAnsi="Trebuchet MS" w:cs="Arial"/>
          <w:sz w:val="20"/>
        </w:rPr>
      </w:pPr>
      <w:r w:rsidRPr="00A43044">
        <w:rPr>
          <w:rFonts w:ascii="Trebuchet MS" w:hAnsi="Trebuchet MS" w:cs="Arial"/>
          <w:sz w:val="20"/>
        </w:rPr>
        <w:t>-</w:t>
      </w:r>
      <w:r w:rsidR="00581DBA">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Pr="00A43044" w:rsidRDefault="008C3A5F" w:rsidP="00581DBA">
      <w:pPr>
        <w:spacing w:after="120"/>
        <w:ind w:right="-1" w:firstLine="709"/>
        <w:jc w:val="both"/>
        <w:rPr>
          <w:rFonts w:ascii="Trebuchet MS" w:hAnsi="Trebuchet MS" w:cs="Arial"/>
          <w:sz w:val="20"/>
        </w:rPr>
      </w:pPr>
      <w:r w:rsidRPr="00A43044">
        <w:rPr>
          <w:rFonts w:ascii="Trebuchet MS" w:hAnsi="Trebuchet MS" w:cs="Arial"/>
          <w:sz w:val="20"/>
        </w:rPr>
        <w:t>-</w:t>
      </w:r>
      <w:r w:rsidR="00581DBA">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2F18D8" w:rsidP="001A0F14">
      <w:pPr>
        <w:pStyle w:val="Titre2"/>
      </w:pPr>
      <w:bookmarkStart w:id="202" w:name="_Toc408589840"/>
      <w:bookmarkStart w:id="203" w:name="_Toc59538084"/>
      <w:bookmarkStart w:id="204" w:name="_Toc59539963"/>
      <w:bookmarkStart w:id="205" w:name="_Toc59540043"/>
      <w:bookmarkStart w:id="206" w:name="_Toc216273154"/>
      <w:r>
        <w:t>Titulaire</w:t>
      </w:r>
      <w:r w:rsidR="008C3A5F" w:rsidRPr="00885D04">
        <w:t xml:space="preserve"> étranger</w:t>
      </w:r>
      <w:bookmarkEnd w:id="202"/>
      <w:bookmarkEnd w:id="203"/>
      <w:bookmarkEnd w:id="204"/>
      <w:bookmarkEnd w:id="205"/>
      <w:r w:rsidR="00EC542A">
        <w:t xml:space="preserve"> – Langue du contrat</w:t>
      </w:r>
      <w:bookmarkEnd w:id="206"/>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l'EURO. Le prix libellé en EURO restera inchangé en cas de variation de change. Tous les documents, factures, modes d'emploi</w:t>
      </w:r>
      <w:r w:rsidR="005A4993">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Pr="00A43044"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2F18D8">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l'union européenne sans avoir d'établissement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581DBA">
        <w:rPr>
          <w:rFonts w:ascii="Trebuchet MS" w:hAnsi="Trebuchet MS" w:cs="Calibri"/>
          <w:sz w:val="20"/>
        </w:rPr>
        <w:t xml:space="preserve"> </w:t>
      </w:r>
      <w:r w:rsidRPr="00A43044">
        <w:rPr>
          <w:rFonts w:ascii="Trebuchet MS" w:hAnsi="Trebuchet MS" w:cs="Calibri"/>
          <w:sz w:val="20"/>
        </w:rPr>
        <w:t xml:space="preserve">droit à ce que l'administration lui communique un </w:t>
      </w:r>
      <w:r w:rsidR="001315AD" w:rsidRPr="00A43044">
        <w:rPr>
          <w:rFonts w:ascii="Trebuchet MS" w:hAnsi="Trebuchet MS" w:cs="Calibri"/>
          <w:sz w:val="20"/>
        </w:rPr>
        <w:t>numéro d'identification fiscal.</w:t>
      </w:r>
    </w:p>
    <w:p w:rsidR="00D64F66" w:rsidRPr="00885D04" w:rsidRDefault="00D64F66" w:rsidP="001315AD">
      <w:pPr>
        <w:jc w:val="both"/>
        <w:rPr>
          <w:rFonts w:ascii="Trebuchet MS" w:hAnsi="Trebuchet MS" w:cs="Calibri"/>
        </w:rPr>
      </w:pPr>
    </w:p>
    <w:p w:rsidR="009523AB" w:rsidRPr="00ED5593" w:rsidRDefault="008C3A5F" w:rsidP="00ED5593">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207" w:name="_Toc408589842"/>
      <w:r w:rsidR="001315AD" w:rsidRPr="00A335CC">
        <w:rPr>
          <w:rFonts w:ascii="Trebuchet MS" w:eastAsia="Times New Roman" w:hAnsi="Trebuchet MS" w:cs="Arial"/>
          <w:b/>
          <w:bCs/>
          <w:iCs/>
          <w:spacing w:val="6"/>
          <w:sz w:val="24"/>
          <w:lang w:eastAsia="fr-FR"/>
        </w:rPr>
        <w:t xml:space="preserve"> </w:t>
      </w:r>
      <w:bookmarkStart w:id="208" w:name="_Toc127271353"/>
      <w:bookmarkEnd w:id="207"/>
      <w:bookmarkEnd w:id="116"/>
    </w:p>
    <w:p w:rsidR="008C3A5F" w:rsidRPr="00885D04" w:rsidRDefault="008B52AB" w:rsidP="00E32C1E">
      <w:pPr>
        <w:pStyle w:val="Titre1"/>
      </w:pPr>
      <w:bookmarkStart w:id="209" w:name="_Toc216273155"/>
      <w:r>
        <w:t>Emission des ordres de service</w:t>
      </w:r>
      <w:bookmarkEnd w:id="209"/>
    </w:p>
    <w:p w:rsidR="008B52AB" w:rsidRPr="000407EA" w:rsidRDefault="008B52AB" w:rsidP="008B52AB">
      <w:pPr>
        <w:spacing w:after="120"/>
        <w:jc w:val="both"/>
        <w:rPr>
          <w:rFonts w:ascii="Trebuchet MS" w:hAnsi="Trebuchet MS" w:cs="Calibri"/>
          <w:sz w:val="20"/>
        </w:rPr>
      </w:pPr>
      <w:r w:rsidRPr="000407EA">
        <w:rPr>
          <w:rFonts w:ascii="Trebuchet MS" w:hAnsi="Trebuchet MS" w:cs="Calibri"/>
          <w:sz w:val="20"/>
        </w:rPr>
        <w:t xml:space="preserve">L'ordre de service est la décision écrite émanant de la personne dûment habilitée par </w:t>
      </w:r>
      <w:r>
        <w:rPr>
          <w:rFonts w:ascii="Trebuchet MS" w:hAnsi="Trebuchet MS" w:cs="Calibri"/>
          <w:sz w:val="20"/>
        </w:rPr>
        <w:t>l’Acheteur</w:t>
      </w:r>
      <w:r w:rsidRPr="000407EA">
        <w:rPr>
          <w:rFonts w:ascii="Trebuchet MS" w:hAnsi="Trebuchet MS" w:cs="Calibri"/>
          <w:sz w:val="20"/>
        </w:rPr>
        <w:t xml:space="preserve"> qui précise les modalités d’exécution de tout ou partie des prestations constituant l’objet du marché.</w:t>
      </w:r>
    </w:p>
    <w:p w:rsidR="009C0D47" w:rsidRPr="00CD6D50" w:rsidRDefault="008B52AB" w:rsidP="00CD6D50">
      <w:pPr>
        <w:spacing w:after="120"/>
        <w:jc w:val="both"/>
        <w:rPr>
          <w:rFonts w:ascii="Trebuchet MS" w:hAnsi="Trebuchet MS" w:cs="Calibri"/>
          <w:sz w:val="20"/>
        </w:rPr>
      </w:pPr>
      <w:r w:rsidRPr="000407EA">
        <w:rPr>
          <w:rFonts w:ascii="Trebuchet MS" w:hAnsi="Trebuchet MS" w:cs="Calibri"/>
          <w:sz w:val="20"/>
        </w:rPr>
        <w:t xml:space="preserve">Les ordres de service sont adressés au </w:t>
      </w:r>
      <w:r>
        <w:rPr>
          <w:rFonts w:ascii="Trebuchet MS" w:hAnsi="Trebuchet MS" w:cs="Calibri"/>
          <w:sz w:val="20"/>
        </w:rPr>
        <w:t>Titulaire</w:t>
      </w:r>
      <w:r w:rsidRPr="000407EA">
        <w:rPr>
          <w:rFonts w:ascii="Trebuchet MS" w:hAnsi="Trebuchet MS" w:cs="Calibri"/>
          <w:sz w:val="20"/>
        </w:rPr>
        <w:t xml:space="preserve"> en un exemplaire, par tout moyen permettant de conférer date certaine à leur transmission.</w:t>
      </w:r>
    </w:p>
    <w:p w:rsidR="00C21732" w:rsidRDefault="00C21732" w:rsidP="00C21732">
      <w:pPr>
        <w:pStyle w:val="Titre1"/>
      </w:pPr>
      <w:bookmarkStart w:id="210" w:name="_Toc77952192"/>
      <w:bookmarkStart w:id="211" w:name="_Toc216273156"/>
      <w:r>
        <w:t>Conditions d’exécution des prestations</w:t>
      </w:r>
      <w:bookmarkEnd w:id="210"/>
      <w:bookmarkEnd w:id="211"/>
    </w:p>
    <w:p w:rsidR="00C21732" w:rsidRPr="00A335CC" w:rsidRDefault="00C21732" w:rsidP="00C21732">
      <w:pPr>
        <w:pStyle w:val="Titre2"/>
      </w:pPr>
      <w:bookmarkStart w:id="212" w:name="_Toc77952193"/>
      <w:bookmarkStart w:id="213" w:name="_Toc216273157"/>
      <w:r w:rsidRPr="00A335CC">
        <w:t xml:space="preserve">Qualité des </w:t>
      </w:r>
      <w:r>
        <w:t>prestations</w:t>
      </w:r>
      <w:bookmarkEnd w:id="212"/>
      <w:bookmarkEnd w:id="213"/>
    </w:p>
    <w:p w:rsidR="00C21732" w:rsidRPr="00496002" w:rsidRDefault="00C21732" w:rsidP="00C21732">
      <w:pPr>
        <w:spacing w:after="120"/>
        <w:jc w:val="both"/>
        <w:rPr>
          <w:rFonts w:ascii="Trebuchet MS" w:hAnsi="Trebuchet MS" w:cs="Calibri"/>
          <w:sz w:val="20"/>
        </w:rPr>
      </w:pPr>
      <w:r w:rsidRPr="00496002">
        <w:rPr>
          <w:rFonts w:ascii="Trebuchet MS" w:hAnsi="Trebuchet MS" w:cs="Calibri"/>
          <w:sz w:val="20"/>
        </w:rPr>
        <w:t>Les prestations de services doivent être conformes aux spécifications techniques décrites au Cahier des Clauses Techniques Particulières.</w:t>
      </w:r>
    </w:p>
    <w:p w:rsidR="00C21732" w:rsidRDefault="00C21732" w:rsidP="00C21732">
      <w:pPr>
        <w:spacing w:after="120"/>
        <w:jc w:val="both"/>
        <w:rPr>
          <w:rFonts w:ascii="Trebuchet MS" w:hAnsi="Trebuchet MS" w:cs="Calibri"/>
          <w:sz w:val="20"/>
        </w:rPr>
      </w:pPr>
      <w:r>
        <w:rPr>
          <w:rFonts w:ascii="Trebuchet MS" w:hAnsi="Trebuchet MS" w:cs="Calibri"/>
          <w:sz w:val="20"/>
        </w:rPr>
        <w:lastRenderedPageBreak/>
        <w:t>En cas d’échantillons, l</w:t>
      </w:r>
      <w:r w:rsidRPr="00496002">
        <w:rPr>
          <w:rFonts w:ascii="Trebuchet MS" w:hAnsi="Trebuchet MS" w:cs="Calibri"/>
          <w:sz w:val="20"/>
        </w:rPr>
        <w:t xml:space="preserve">e </w:t>
      </w:r>
      <w:r w:rsidR="002F18D8">
        <w:rPr>
          <w:rFonts w:ascii="Trebuchet MS" w:hAnsi="Trebuchet MS" w:cs="Calibri"/>
          <w:sz w:val="20"/>
        </w:rPr>
        <w:t>Titulaire</w:t>
      </w:r>
      <w:r w:rsidRPr="00496002">
        <w:rPr>
          <w:rFonts w:ascii="Trebuchet MS" w:hAnsi="Trebuchet MS" w:cs="Calibri"/>
          <w:sz w:val="20"/>
        </w:rPr>
        <w:t xml:space="preserve"> s’engage à ce que ses fournitures soient de qualité équivalente à celle des échantillons fournis avec son offre.</w:t>
      </w:r>
    </w:p>
    <w:p w:rsidR="00C21732" w:rsidRDefault="00C21732" w:rsidP="00C21732">
      <w:pPr>
        <w:pStyle w:val="Titre2"/>
      </w:pPr>
      <w:bookmarkStart w:id="214" w:name="_Toc408589848"/>
      <w:bookmarkStart w:id="215" w:name="_Toc77952194"/>
      <w:bookmarkStart w:id="216" w:name="_Toc216273158"/>
      <w:bookmarkStart w:id="217" w:name="_Toc59538094"/>
      <w:bookmarkStart w:id="218" w:name="_Toc59539973"/>
      <w:bookmarkStart w:id="219" w:name="_Toc59540051"/>
      <w:r w:rsidRPr="00885D04">
        <w:t>Livraison des fournitures</w:t>
      </w:r>
      <w:bookmarkEnd w:id="214"/>
      <w:bookmarkEnd w:id="215"/>
      <w:bookmarkEnd w:id="216"/>
      <w:r w:rsidRPr="00885D04">
        <w:t xml:space="preserve"> </w:t>
      </w:r>
      <w:bookmarkEnd w:id="217"/>
      <w:bookmarkEnd w:id="218"/>
      <w:bookmarkEnd w:id="219"/>
    </w:p>
    <w:p w:rsidR="00C21732" w:rsidRPr="00914C43" w:rsidRDefault="00CE1132" w:rsidP="00C21732">
      <w:pPr>
        <w:spacing w:after="120"/>
        <w:jc w:val="both"/>
        <w:rPr>
          <w:rFonts w:ascii="Trebuchet MS" w:hAnsi="Trebuchet MS" w:cs="Calibri"/>
          <w:sz w:val="20"/>
        </w:rPr>
      </w:pPr>
      <w:r>
        <w:rPr>
          <w:rFonts w:ascii="Trebuchet MS" w:hAnsi="Trebuchet MS" w:cs="Calibri"/>
          <w:sz w:val="20"/>
        </w:rPr>
        <w:t>La livraison des médicaments expérimentaux dans les centres investigateurs est obligatoirement accompagnée</w:t>
      </w:r>
      <w:r w:rsidR="00C21732" w:rsidRPr="00914C43">
        <w:rPr>
          <w:rFonts w:ascii="Trebuchet MS" w:hAnsi="Trebuchet MS" w:cs="Calibri"/>
          <w:sz w:val="20"/>
        </w:rPr>
        <w:t xml:space="preserve"> d’un bordereau de livraison</w:t>
      </w:r>
      <w:r w:rsidR="00C21732">
        <w:rPr>
          <w:rFonts w:ascii="Trebuchet MS" w:hAnsi="Trebuchet MS" w:cs="Calibri"/>
          <w:sz w:val="20"/>
        </w:rPr>
        <w:t xml:space="preserve"> établi </w:t>
      </w:r>
      <w:r w:rsidR="00C21732" w:rsidRPr="00AF3DAA">
        <w:rPr>
          <w:rFonts w:ascii="Trebuchet MS" w:hAnsi="Trebuchet MS" w:cs="Calibri"/>
          <w:sz w:val="20"/>
        </w:rPr>
        <w:t xml:space="preserve">conformément </w:t>
      </w:r>
      <w:r w:rsidR="00C21732">
        <w:rPr>
          <w:rFonts w:ascii="Trebuchet MS" w:hAnsi="Trebuchet MS" w:cs="Calibri"/>
          <w:sz w:val="20"/>
        </w:rPr>
        <w:t>aux dispositions de l’article 21</w:t>
      </w:r>
      <w:r w:rsidR="00C21732" w:rsidRPr="00AF3DAA">
        <w:rPr>
          <w:rFonts w:ascii="Trebuchet MS" w:hAnsi="Trebuchet MS" w:cs="Calibri"/>
          <w:sz w:val="20"/>
        </w:rPr>
        <w:t xml:space="preserve"> du </w:t>
      </w:r>
      <w:r w:rsidR="002F18D8">
        <w:rPr>
          <w:rFonts w:ascii="Trebuchet MS" w:hAnsi="Trebuchet MS" w:cs="Calibri"/>
          <w:sz w:val="20"/>
        </w:rPr>
        <w:t>CCAG-FCS</w:t>
      </w:r>
      <w:r w:rsidR="00C21732" w:rsidRPr="00AF3DAA">
        <w:rPr>
          <w:rFonts w:ascii="Trebuchet MS" w:hAnsi="Trebuchet MS" w:cs="Calibri"/>
          <w:sz w:val="20"/>
        </w:rPr>
        <w:t>, indiquant </w:t>
      </w:r>
      <w:r w:rsidR="00C21732" w:rsidRPr="00914C43">
        <w:rPr>
          <w:rFonts w:ascii="Trebuchet MS" w:hAnsi="Trebuchet MS" w:cs="Calibri"/>
          <w:sz w:val="20"/>
        </w:rPr>
        <w:t xml:space="preserve"> comportant les quantités et la désignation des produits livrés ainsi que le numéro de commande.</w:t>
      </w:r>
    </w:p>
    <w:p w:rsidR="00C21732" w:rsidRPr="00914C43" w:rsidRDefault="00C21732" w:rsidP="00C21732">
      <w:pPr>
        <w:spacing w:after="120"/>
        <w:jc w:val="both"/>
        <w:rPr>
          <w:rFonts w:ascii="Trebuchet MS" w:hAnsi="Trebuchet MS" w:cs="Calibri"/>
          <w:sz w:val="20"/>
        </w:rPr>
      </w:pPr>
      <w:r>
        <w:rPr>
          <w:rFonts w:ascii="Trebuchet MS" w:hAnsi="Trebuchet MS" w:cs="Calibri"/>
          <w:sz w:val="20"/>
        </w:rPr>
        <w:t xml:space="preserve">Conformément à l’article 20.3 </w:t>
      </w:r>
      <w:r w:rsidRPr="00914C43">
        <w:rPr>
          <w:rFonts w:ascii="Trebuchet MS" w:hAnsi="Trebuchet MS" w:cs="Calibri"/>
          <w:sz w:val="20"/>
        </w:rPr>
        <w:t xml:space="preserve">du </w:t>
      </w:r>
      <w:r w:rsidR="002F18D8">
        <w:rPr>
          <w:rFonts w:ascii="Trebuchet MS" w:hAnsi="Trebuchet MS" w:cs="Calibri"/>
          <w:sz w:val="20"/>
        </w:rPr>
        <w:t>CCAG-FCS</w:t>
      </w:r>
      <w:r w:rsidRPr="00914C43">
        <w:rPr>
          <w:rFonts w:ascii="Trebuchet MS" w:hAnsi="Trebuchet MS" w:cs="Calibri"/>
          <w:sz w:val="20"/>
        </w:rPr>
        <w:t xml:space="preserve">, les risques afférents au transport jusqu’au lieu de livraison, ainsi que les opérations de conditionnement, d’emballage, de chargement et d’arrimage incombent au </w:t>
      </w:r>
      <w:r w:rsidR="002F18D8">
        <w:rPr>
          <w:rFonts w:ascii="Trebuchet MS" w:hAnsi="Trebuchet MS" w:cs="Calibri"/>
          <w:sz w:val="20"/>
        </w:rPr>
        <w:t>Titulaire</w:t>
      </w:r>
      <w:r w:rsidRPr="00914C43">
        <w:rPr>
          <w:rFonts w:ascii="Trebuchet MS" w:hAnsi="Trebuchet MS" w:cs="Calibri"/>
          <w:sz w:val="20"/>
        </w:rPr>
        <w:t>.</w:t>
      </w:r>
    </w:p>
    <w:p w:rsidR="00C21732" w:rsidRPr="00914C43" w:rsidRDefault="00C21732" w:rsidP="00C21732">
      <w:pPr>
        <w:spacing w:after="120"/>
        <w:jc w:val="both"/>
        <w:rPr>
          <w:rFonts w:ascii="Trebuchet MS" w:hAnsi="Trebuchet MS" w:cs="Calibri"/>
          <w:sz w:val="20"/>
        </w:rPr>
      </w:pPr>
      <w:r w:rsidRPr="00914C43">
        <w:rPr>
          <w:rFonts w:ascii="Trebuchet MS" w:hAnsi="Trebuchet MS" w:cs="Calibri"/>
          <w:sz w:val="20"/>
        </w:rPr>
        <w:t xml:space="preserve">En cas de rejet de fournitures non conformes à </w:t>
      </w:r>
      <w:r w:rsidR="00CE1132">
        <w:rPr>
          <w:rFonts w:ascii="Trebuchet MS" w:hAnsi="Trebuchet MS" w:cs="Calibri"/>
          <w:sz w:val="20"/>
        </w:rPr>
        <w:t>l’ordre de service</w:t>
      </w:r>
      <w:r w:rsidRPr="00914C43">
        <w:rPr>
          <w:rFonts w:ascii="Trebuchet MS" w:hAnsi="Trebuchet MS" w:cs="Calibri"/>
          <w:sz w:val="20"/>
        </w:rPr>
        <w:t xml:space="preserve"> ou aux stipulations du marché, les frais de retour sont à la charge du </w:t>
      </w:r>
      <w:r w:rsidR="002F18D8">
        <w:rPr>
          <w:rFonts w:ascii="Trebuchet MS" w:hAnsi="Trebuchet MS" w:cs="Calibri"/>
          <w:sz w:val="20"/>
        </w:rPr>
        <w:t>Titulaire</w:t>
      </w:r>
      <w:r w:rsidRPr="00914C43">
        <w:rPr>
          <w:rFonts w:ascii="Trebuchet MS" w:hAnsi="Trebuchet MS" w:cs="Calibri"/>
          <w:sz w:val="20"/>
        </w:rPr>
        <w:t>.</w:t>
      </w:r>
    </w:p>
    <w:p w:rsidR="00C21732" w:rsidRPr="00CE1132" w:rsidRDefault="00C21732" w:rsidP="00CE1132">
      <w:pPr>
        <w:spacing w:after="120"/>
        <w:jc w:val="both"/>
        <w:rPr>
          <w:rFonts w:ascii="Trebuchet MS" w:hAnsi="Trebuchet MS" w:cs="Calibri"/>
          <w:sz w:val="20"/>
        </w:rPr>
      </w:pPr>
      <w:r w:rsidRPr="00914C43">
        <w:rPr>
          <w:rFonts w:ascii="Trebuchet MS" w:hAnsi="Trebuchet MS" w:cs="Calibri"/>
          <w:sz w:val="20"/>
        </w:rPr>
        <w:t xml:space="preserve">La livraison des fournitures est constatée par </w:t>
      </w:r>
      <w:r>
        <w:rPr>
          <w:rFonts w:ascii="Trebuchet MS" w:hAnsi="Trebuchet MS" w:cs="Calibri"/>
          <w:sz w:val="20"/>
        </w:rPr>
        <w:t>la signature d’un</w:t>
      </w:r>
      <w:r w:rsidRPr="00914C43">
        <w:rPr>
          <w:rFonts w:ascii="Trebuchet MS" w:hAnsi="Trebuchet MS" w:cs="Calibri"/>
          <w:sz w:val="20"/>
        </w:rPr>
        <w:t xml:space="preserve"> bon de livraison</w:t>
      </w:r>
      <w:r>
        <w:rPr>
          <w:rFonts w:ascii="Trebuchet MS" w:hAnsi="Trebuchet MS" w:cs="Calibri"/>
          <w:sz w:val="20"/>
        </w:rPr>
        <w:t xml:space="preserve"> ou d’un document équivalent</w:t>
      </w:r>
      <w:r w:rsidRPr="00914C43">
        <w:rPr>
          <w:rFonts w:ascii="Trebuchet MS" w:hAnsi="Trebuchet MS" w:cs="Calibri"/>
          <w:sz w:val="20"/>
        </w:rPr>
        <w:t>.</w:t>
      </w:r>
    </w:p>
    <w:p w:rsidR="00C21732" w:rsidRPr="00A43044" w:rsidRDefault="00C21732" w:rsidP="00C21732">
      <w:pPr>
        <w:pStyle w:val="Titre2"/>
      </w:pPr>
      <w:bookmarkStart w:id="220" w:name="_Toc77952198"/>
      <w:bookmarkStart w:id="221" w:name="_Toc216273159"/>
      <w:r>
        <w:t>Description</w:t>
      </w:r>
      <w:r w:rsidRPr="00A43044">
        <w:t xml:space="preserve"> des prestations de services</w:t>
      </w:r>
      <w:bookmarkEnd w:id="220"/>
      <w:bookmarkEnd w:id="221"/>
    </w:p>
    <w:p w:rsidR="00C21732" w:rsidRPr="00ED5593" w:rsidRDefault="00ED5593" w:rsidP="00C21732">
      <w:pPr>
        <w:spacing w:after="120"/>
        <w:rPr>
          <w:rFonts w:ascii="Trebuchet MS" w:hAnsi="Trebuchet MS" w:cs="Calibri"/>
          <w:iCs/>
          <w:sz w:val="20"/>
        </w:rPr>
      </w:pPr>
      <w:r w:rsidRPr="00ED5593">
        <w:rPr>
          <w:rFonts w:ascii="Trebuchet MS" w:hAnsi="Trebuchet MS" w:cs="Calibri"/>
          <w:iCs/>
          <w:sz w:val="20"/>
        </w:rPr>
        <w:t>La description des prestations est renseignée dans le C.C.T.P.</w:t>
      </w:r>
    </w:p>
    <w:p w:rsidR="00C21732" w:rsidRPr="00CC6409" w:rsidRDefault="00C21732" w:rsidP="00C21732">
      <w:pPr>
        <w:pStyle w:val="Titre2"/>
      </w:pPr>
      <w:bookmarkStart w:id="222" w:name="_Ref485989957"/>
      <w:bookmarkStart w:id="223" w:name="_Toc4570034"/>
      <w:bookmarkStart w:id="224" w:name="_Toc77952199"/>
      <w:bookmarkStart w:id="225" w:name="_Toc216273160"/>
      <w:r w:rsidRPr="00CC6409">
        <w:t>Conduite des prestations</w:t>
      </w:r>
      <w:bookmarkEnd w:id="222"/>
      <w:bookmarkEnd w:id="223"/>
      <w:bookmarkEnd w:id="224"/>
      <w:bookmarkEnd w:id="225"/>
    </w:p>
    <w:p w:rsidR="00C21732" w:rsidRPr="00CC6409" w:rsidRDefault="00C21732" w:rsidP="00C21732">
      <w:pPr>
        <w:pStyle w:val="Corpsdetexte"/>
        <w:spacing w:before="120"/>
        <w:rPr>
          <w:rFonts w:ascii="Trebuchet MS" w:eastAsiaTheme="minorHAnsi" w:hAnsi="Trebuchet MS" w:cs="Arial"/>
          <w:sz w:val="20"/>
          <w:szCs w:val="20"/>
          <w:lang w:eastAsia="en-US"/>
        </w:rPr>
      </w:pPr>
      <w:r>
        <w:rPr>
          <w:rFonts w:ascii="Trebuchet MS" w:eastAsiaTheme="minorHAnsi" w:hAnsi="Trebuchet MS" w:cs="Arial"/>
          <w:sz w:val="20"/>
          <w:szCs w:val="20"/>
          <w:lang w:eastAsia="en-US"/>
        </w:rPr>
        <w:t>Les prestations objet</w:t>
      </w:r>
      <w:r w:rsidRPr="00CC6409">
        <w:rPr>
          <w:rFonts w:ascii="Trebuchet MS" w:eastAsiaTheme="minorHAnsi" w:hAnsi="Trebuchet MS" w:cs="Arial"/>
          <w:sz w:val="20"/>
          <w:szCs w:val="20"/>
          <w:lang w:eastAsia="en-US"/>
        </w:rPr>
        <w:t xml:space="preserve"> du présent marché doivent être exécutées par une ou plusieurs personnes physiques nommément désignées dans l’offre technique du </w:t>
      </w:r>
      <w:r w:rsidR="002F18D8">
        <w:rPr>
          <w:rFonts w:ascii="Trebuchet MS" w:eastAsiaTheme="minorHAnsi" w:hAnsi="Trebuchet MS" w:cs="Arial"/>
          <w:sz w:val="20"/>
          <w:szCs w:val="20"/>
          <w:lang w:eastAsia="en-US"/>
        </w:rPr>
        <w:t>Titulaire</w:t>
      </w:r>
      <w:r w:rsidRPr="00CC6409">
        <w:rPr>
          <w:rFonts w:ascii="Trebuchet MS" w:eastAsiaTheme="minorHAnsi" w:hAnsi="Trebuchet MS" w:cs="Arial"/>
          <w:sz w:val="20"/>
          <w:szCs w:val="20"/>
          <w:lang w:eastAsia="en-US"/>
        </w:rPr>
        <w:t xml:space="preserve">. </w:t>
      </w:r>
    </w:p>
    <w:p w:rsidR="00C21732" w:rsidRPr="00CC6409" w:rsidRDefault="00C21732" w:rsidP="00C21732">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t xml:space="preserve">La personne chargée de l’exécution des prestations qui ne serait plus en mesure d’accomplir sa tâche, peut être remplacée à l’initiative du </w:t>
      </w:r>
      <w:r w:rsidR="002F18D8">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w:t>
      </w:r>
      <w:r>
        <w:rPr>
          <w:rFonts w:ascii="Trebuchet MS" w:eastAsiaTheme="minorHAnsi" w:hAnsi="Trebuchet MS" w:cs="Arial"/>
          <w:sz w:val="20"/>
          <w:szCs w:val="20"/>
        </w:rPr>
        <w:t xml:space="preserve">selon la procédure décrite à l’article 3.4.3 du </w:t>
      </w:r>
      <w:r w:rsidR="002F18D8">
        <w:rPr>
          <w:rFonts w:ascii="Trebuchet MS" w:eastAsiaTheme="minorHAnsi" w:hAnsi="Trebuchet MS" w:cs="Arial"/>
          <w:sz w:val="20"/>
          <w:szCs w:val="20"/>
        </w:rPr>
        <w:t>CCAG-FCS</w:t>
      </w:r>
      <w:r>
        <w:rPr>
          <w:rFonts w:ascii="Trebuchet MS" w:eastAsiaTheme="minorHAnsi" w:hAnsi="Trebuchet MS" w:cs="Arial"/>
          <w:sz w:val="20"/>
          <w:szCs w:val="20"/>
        </w:rPr>
        <w:t>.</w:t>
      </w:r>
    </w:p>
    <w:p w:rsidR="00C21732" w:rsidRPr="00CC6409" w:rsidRDefault="00C21732" w:rsidP="00C21732">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t xml:space="preserve">A défaut de proposition de remplaçant par le </w:t>
      </w:r>
      <w:r w:rsidR="002F18D8">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ou si </w:t>
      </w:r>
      <w:r>
        <w:rPr>
          <w:rFonts w:ascii="Trebuchet MS" w:eastAsiaTheme="minorHAnsi" w:hAnsi="Trebuchet MS" w:cs="Arial"/>
          <w:sz w:val="20"/>
          <w:szCs w:val="20"/>
        </w:rPr>
        <w:t>le remplaçant est lui-même récusé,</w:t>
      </w:r>
      <w:r w:rsidRPr="00CC6409">
        <w:rPr>
          <w:rFonts w:ascii="Trebuchet MS" w:eastAsiaTheme="minorHAnsi" w:hAnsi="Trebuchet MS" w:cs="Arial"/>
          <w:sz w:val="20"/>
          <w:szCs w:val="20"/>
        </w:rPr>
        <w:t xml:space="preserve"> le marché peut être résilié dans les conditions prévues à l’article </w:t>
      </w:r>
      <w:r w:rsidRPr="00CC6409">
        <w:rPr>
          <w:rFonts w:ascii="Trebuchet MS" w:eastAsiaTheme="minorHAnsi" w:hAnsi="Trebuchet MS" w:cs="Arial"/>
          <w:sz w:val="20"/>
          <w:szCs w:val="20"/>
        </w:rPr>
        <w:fldChar w:fldCharType="begin"/>
      </w:r>
      <w:r w:rsidRPr="00CC6409">
        <w:rPr>
          <w:rFonts w:ascii="Trebuchet MS" w:eastAsiaTheme="minorHAnsi" w:hAnsi="Trebuchet MS" w:cs="Arial"/>
          <w:sz w:val="20"/>
          <w:szCs w:val="20"/>
        </w:rPr>
        <w:instrText xml:space="preserve"> REF _Ref465849016 \r \h  \* MERGEFORMAT </w:instrText>
      </w:r>
      <w:r w:rsidRPr="00CC6409">
        <w:rPr>
          <w:rFonts w:ascii="Trebuchet MS" w:eastAsiaTheme="minorHAnsi" w:hAnsi="Trebuchet MS" w:cs="Arial"/>
          <w:sz w:val="20"/>
          <w:szCs w:val="20"/>
        </w:rPr>
      </w:r>
      <w:r w:rsidRPr="00CC6409">
        <w:rPr>
          <w:rFonts w:ascii="Trebuchet MS" w:eastAsiaTheme="minorHAnsi" w:hAnsi="Trebuchet MS" w:cs="Arial"/>
          <w:sz w:val="20"/>
          <w:szCs w:val="20"/>
        </w:rPr>
        <w:fldChar w:fldCharType="separate"/>
      </w:r>
      <w:r w:rsidR="007A6080">
        <w:rPr>
          <w:rFonts w:ascii="Trebuchet MS" w:eastAsiaTheme="minorHAnsi" w:hAnsi="Trebuchet MS" w:cs="Arial"/>
          <w:sz w:val="20"/>
          <w:szCs w:val="20"/>
        </w:rPr>
        <w:t>19.4</w:t>
      </w:r>
      <w:r w:rsidRPr="00CC6409">
        <w:rPr>
          <w:rFonts w:ascii="Trebuchet MS" w:eastAsiaTheme="minorHAnsi" w:hAnsi="Trebuchet MS" w:cs="Arial"/>
          <w:sz w:val="20"/>
          <w:szCs w:val="20"/>
        </w:rPr>
        <w:fldChar w:fldCharType="end"/>
      </w:r>
      <w:r w:rsidRPr="00CC6409">
        <w:rPr>
          <w:rFonts w:ascii="Trebuchet MS" w:eastAsiaTheme="minorHAnsi" w:hAnsi="Trebuchet MS" w:cs="Arial"/>
          <w:sz w:val="20"/>
          <w:szCs w:val="20"/>
        </w:rPr>
        <w:t xml:space="preserve"> du présent C.C.A.P.</w:t>
      </w:r>
    </w:p>
    <w:p w:rsidR="000D5D47" w:rsidRPr="009F7DCF" w:rsidRDefault="00C21732" w:rsidP="009F7DCF">
      <w:pPr>
        <w:pStyle w:val="Corpsdetexte2"/>
        <w:spacing w:line="240" w:lineRule="auto"/>
        <w:jc w:val="both"/>
        <w:rPr>
          <w:rFonts w:ascii="Trebuchet MS" w:hAnsi="Trebuchet MS" w:cs="Arial"/>
          <w:b/>
          <w:color w:val="00B0F0"/>
          <w:sz w:val="20"/>
        </w:rPr>
      </w:pPr>
      <w:r>
        <w:rPr>
          <w:rFonts w:ascii="Trebuchet MS" w:eastAsiaTheme="minorHAnsi" w:hAnsi="Trebuchet MS" w:cs="Arial"/>
          <w:sz w:val="20"/>
          <w:szCs w:val="20"/>
        </w:rPr>
        <w:t xml:space="preserve">En sus des stipulations du </w:t>
      </w:r>
      <w:r w:rsidR="002F18D8">
        <w:rPr>
          <w:rFonts w:ascii="Trebuchet MS" w:eastAsiaTheme="minorHAnsi" w:hAnsi="Trebuchet MS" w:cs="Arial"/>
          <w:sz w:val="20"/>
          <w:szCs w:val="20"/>
        </w:rPr>
        <w:t>CCAG-FCS</w:t>
      </w:r>
      <w:r>
        <w:rPr>
          <w:rFonts w:ascii="Trebuchet MS" w:eastAsiaTheme="minorHAnsi" w:hAnsi="Trebuchet MS" w:cs="Arial"/>
          <w:sz w:val="20"/>
          <w:szCs w:val="20"/>
        </w:rPr>
        <w:t>, l’acheteur</w:t>
      </w:r>
      <w:r w:rsidRPr="00CC6409">
        <w:rPr>
          <w:rFonts w:ascii="Trebuchet MS" w:eastAsiaTheme="minorHAnsi" w:hAnsi="Trebuchet MS" w:cs="Arial"/>
          <w:sz w:val="20"/>
          <w:szCs w:val="20"/>
        </w:rPr>
        <w:t xml:space="preserve"> se réserve également le droit de demander le remplacement de la personne en charge de la conduite des prestations, au cours de son intervention, si celle-ci ne remplit pas les engagements contractés par le </w:t>
      </w:r>
      <w:r w:rsidR="002F18D8">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vis-à-vis </w:t>
      </w:r>
      <w:r>
        <w:rPr>
          <w:rFonts w:ascii="Trebuchet MS" w:eastAsiaTheme="minorHAnsi" w:hAnsi="Trebuchet MS" w:cs="Arial"/>
          <w:sz w:val="20"/>
          <w:szCs w:val="20"/>
        </w:rPr>
        <w:t xml:space="preserve">de l’acheteur.  </w:t>
      </w:r>
    </w:p>
    <w:p w:rsidR="000D5D47" w:rsidRDefault="000D5D47" w:rsidP="000D5D47">
      <w:pPr>
        <w:pStyle w:val="Titre2"/>
        <w:ind w:left="576" w:hanging="576"/>
      </w:pPr>
      <w:bookmarkStart w:id="226" w:name="_Toc202351947"/>
      <w:bookmarkStart w:id="227" w:name="_Toc202354040"/>
      <w:bookmarkStart w:id="228" w:name="_Toc216273161"/>
      <w:r>
        <w:t>Obligations relatives à l’origine des biens et services fournis dans le cadre du marché</w:t>
      </w:r>
      <w:bookmarkEnd w:id="226"/>
      <w:bookmarkEnd w:id="227"/>
      <w:bookmarkEnd w:id="228"/>
    </w:p>
    <w:p w:rsidR="000D5D47" w:rsidRDefault="000D5D47" w:rsidP="000D5D47">
      <w:pPr>
        <w:pStyle w:val="Titre3"/>
      </w:pPr>
      <w:bookmarkStart w:id="229" w:name="_Toc202351948"/>
      <w:bookmarkStart w:id="230" w:name="_Toc202354041"/>
      <w:bookmarkStart w:id="231" w:name="_Toc216273162"/>
      <w:r>
        <w:t>Opérateurs russes et assimilés</w:t>
      </w:r>
      <w:bookmarkEnd w:id="229"/>
      <w:bookmarkEnd w:id="230"/>
      <w:bookmarkEnd w:id="231"/>
    </w:p>
    <w:p w:rsidR="000D5D47" w:rsidRPr="009824C3" w:rsidRDefault="000D5D47" w:rsidP="000D5D47">
      <w:pPr>
        <w:spacing w:after="120"/>
        <w:jc w:val="both"/>
        <w:rPr>
          <w:rFonts w:ascii="Trebuchet MS" w:hAnsi="Trebuchet MS" w:cs="Arial"/>
          <w:sz w:val="20"/>
        </w:rPr>
      </w:pPr>
      <w:r w:rsidRPr="009824C3">
        <w:rPr>
          <w:rFonts w:ascii="Trebuchet MS" w:hAnsi="Trebuchet MS" w:cs="Arial"/>
          <w:sz w:val="20"/>
        </w:rPr>
        <w:t>Le présent marché entre dans le champ d’application du règlement UE n°833/2014 modifié relatif aux mesures restrictives eu égard aux actions de la Russie déstabilisant la situation en Ukraine.</w:t>
      </w:r>
      <w:r>
        <w:rPr>
          <w:rFonts w:ascii="Trebuchet MS" w:hAnsi="Trebuchet MS" w:cs="Arial"/>
          <w:sz w:val="20"/>
        </w:rPr>
        <w:t xml:space="preserve"> En application de ce règlement, le présent marché ne peut être attribué ou exécuté par un opérateur russe ou assimilé.</w:t>
      </w:r>
    </w:p>
    <w:p w:rsidR="000D5D47" w:rsidRDefault="000D5D47" w:rsidP="000D5D47">
      <w:pPr>
        <w:spacing w:after="120"/>
        <w:jc w:val="both"/>
        <w:rPr>
          <w:rFonts w:ascii="Trebuchet MS" w:hAnsi="Trebuchet MS" w:cs="Arial"/>
          <w:sz w:val="20"/>
        </w:rPr>
      </w:pPr>
      <w:r w:rsidRPr="00942A68">
        <w:rPr>
          <w:rFonts w:ascii="Trebuchet MS" w:hAnsi="Trebuchet MS"/>
          <w:sz w:val="20"/>
          <w:lang w:eastAsia="fr-FR"/>
        </w:rPr>
        <w:t>En conséquence,</w:t>
      </w:r>
      <w:r w:rsidRPr="00942A68">
        <w:rPr>
          <w:sz w:val="20"/>
          <w:lang w:eastAsia="fr-FR"/>
        </w:rPr>
        <w:t xml:space="preserve"> </w:t>
      </w:r>
      <w:r>
        <w:rPr>
          <w:rFonts w:ascii="Trebuchet MS" w:hAnsi="Trebuchet MS" w:cs="Arial"/>
          <w:sz w:val="20"/>
        </w:rPr>
        <w:t>le Titulaire s’engage, tout au long de la durée du marché :</w:t>
      </w:r>
    </w:p>
    <w:p w:rsidR="000D5D47" w:rsidRPr="00571C0F" w:rsidRDefault="000D5D47" w:rsidP="000D5D47">
      <w:pPr>
        <w:pStyle w:val="Paragraphedeliste"/>
        <w:numPr>
          <w:ilvl w:val="0"/>
          <w:numId w:val="28"/>
        </w:numPr>
        <w:spacing w:after="120"/>
        <w:rPr>
          <w:rFonts w:ascii="Trebuchet MS" w:hAnsi="Trebuchet MS" w:cs="Arial"/>
          <w:sz w:val="20"/>
        </w:rPr>
      </w:pPr>
      <w:r w:rsidRPr="00571C0F">
        <w:rPr>
          <w:rFonts w:ascii="Trebuchet MS" w:hAnsi="Trebuchet MS" w:cs="Arial"/>
          <w:sz w:val="20"/>
        </w:rPr>
        <w:t>A ne pas procéder à des modifications</w:t>
      </w:r>
      <w:r>
        <w:rPr>
          <w:rFonts w:ascii="Trebuchet MS" w:hAnsi="Trebuchet MS" w:cs="Arial"/>
          <w:sz w:val="20"/>
        </w:rPr>
        <w:t xml:space="preserve"> de son entité juridique (changement de lieu d’établissement, de liens capitalistiques…) de telle manière que celle-ci soit assimilée à un opérateur russe au sens du règlement européen précité,</w:t>
      </w:r>
    </w:p>
    <w:p w:rsidR="000D5D47" w:rsidRPr="00571C0F" w:rsidRDefault="000D5D47" w:rsidP="000D5D47">
      <w:pPr>
        <w:pStyle w:val="Paragraphedeliste"/>
        <w:numPr>
          <w:ilvl w:val="0"/>
          <w:numId w:val="28"/>
        </w:numPr>
        <w:spacing w:after="120"/>
        <w:rPr>
          <w:rFonts w:ascii="Trebuchet MS" w:hAnsi="Trebuchet MS" w:cs="Arial"/>
          <w:sz w:val="20"/>
        </w:rPr>
      </w:pPr>
      <w:r w:rsidRPr="00571C0F">
        <w:rPr>
          <w:rFonts w:ascii="Trebuchet MS" w:hAnsi="Trebuchet MS" w:cs="Arial"/>
          <w:sz w:val="20"/>
        </w:rPr>
        <w:t>à ne pas recourir à un</w:t>
      </w:r>
      <w:r>
        <w:rPr>
          <w:rFonts w:ascii="Trebuchet MS" w:hAnsi="Trebuchet MS" w:cs="Arial"/>
          <w:sz w:val="20"/>
        </w:rPr>
        <w:t xml:space="preserve"> sous-traitant, fournisseur, ou</w:t>
      </w:r>
      <w:r w:rsidRPr="00571C0F">
        <w:rPr>
          <w:rFonts w:ascii="Trebuchet MS" w:hAnsi="Trebuchet MS" w:cs="Arial"/>
          <w:sz w:val="20"/>
        </w:rPr>
        <w:t xml:space="preserve"> toute autre entité sur laquelle il s’appuierait pour exécuter le marché</w:t>
      </w:r>
      <w:r>
        <w:rPr>
          <w:rFonts w:ascii="Trebuchet MS" w:hAnsi="Trebuchet MS" w:cs="Arial"/>
          <w:sz w:val="20"/>
        </w:rPr>
        <w:t>,</w:t>
      </w:r>
      <w:r w:rsidRPr="00571C0F">
        <w:rPr>
          <w:rFonts w:ascii="Trebuchet MS" w:hAnsi="Trebuchet MS" w:cs="Arial"/>
          <w:sz w:val="20"/>
        </w:rPr>
        <w:t xml:space="preserve"> d’origine Russe ou assimilée au sens du règlement précité.</w:t>
      </w:r>
    </w:p>
    <w:p w:rsidR="000D5D47" w:rsidRDefault="000D5D47" w:rsidP="000D5D47">
      <w:pPr>
        <w:spacing w:after="120"/>
        <w:jc w:val="both"/>
        <w:rPr>
          <w:rFonts w:ascii="Trebuchet MS" w:hAnsi="Trebuchet MS" w:cs="Arial"/>
          <w:sz w:val="20"/>
        </w:rPr>
      </w:pPr>
      <w:r>
        <w:rPr>
          <w:rFonts w:ascii="Trebuchet MS" w:hAnsi="Trebuchet MS" w:cs="Arial"/>
          <w:sz w:val="20"/>
        </w:rPr>
        <w:t>L’Acheteur peut solliciter le Titulaire pour qu’il fournisse, dans un délai de 15 jours, tous documents de nature à vérifier le respect de ces obligations.</w:t>
      </w:r>
    </w:p>
    <w:p w:rsidR="000D5D47" w:rsidRPr="009F7DCF" w:rsidRDefault="000D5D47" w:rsidP="009F7DCF">
      <w:pPr>
        <w:pStyle w:val="Corpsdetexte2"/>
        <w:spacing w:line="240" w:lineRule="auto"/>
        <w:jc w:val="both"/>
        <w:rPr>
          <w:rFonts w:ascii="Trebuchet MS" w:hAnsi="Trebuchet MS" w:cs="Calibri"/>
          <w:sz w:val="20"/>
        </w:rPr>
      </w:pPr>
      <w:r>
        <w:rPr>
          <w:rFonts w:ascii="Trebuchet MS" w:hAnsi="Trebuchet MS" w:cs="Calibri"/>
          <w:sz w:val="20"/>
        </w:rPr>
        <w:lastRenderedPageBreak/>
        <w:t xml:space="preserve">Lorsque le Titulaire n’a pas fournis les justificatifs adéquats ou dans le cas où ceux-ci sont jugés insuffisants par l’Acheteur, l’acheteur procède sans délai à une mesure de résiliation du marché aux torts du Titulaire, dans les conditions décrites à l’article </w:t>
      </w:r>
      <w:r>
        <w:rPr>
          <w:rFonts w:ascii="Trebuchet MS" w:hAnsi="Trebuchet MS" w:cs="Calibri"/>
          <w:sz w:val="20"/>
        </w:rPr>
        <w:fldChar w:fldCharType="begin"/>
      </w:r>
      <w:r>
        <w:rPr>
          <w:rFonts w:ascii="Trebuchet MS" w:hAnsi="Trebuchet MS" w:cs="Calibri"/>
          <w:sz w:val="20"/>
        </w:rPr>
        <w:instrText xml:space="preserve"> REF _Ref465849016 \r \h </w:instrText>
      </w:r>
      <w:r>
        <w:rPr>
          <w:rFonts w:ascii="Trebuchet MS" w:hAnsi="Trebuchet MS" w:cs="Calibri"/>
          <w:sz w:val="20"/>
        </w:rPr>
      </w:r>
      <w:r>
        <w:rPr>
          <w:rFonts w:ascii="Trebuchet MS" w:hAnsi="Trebuchet MS" w:cs="Calibri"/>
          <w:sz w:val="20"/>
        </w:rPr>
        <w:fldChar w:fldCharType="separate"/>
      </w:r>
      <w:r w:rsidR="007A6080">
        <w:rPr>
          <w:rFonts w:ascii="Trebuchet MS" w:hAnsi="Trebuchet MS" w:cs="Calibri"/>
          <w:sz w:val="20"/>
        </w:rPr>
        <w:t>19.4</w:t>
      </w:r>
      <w:r>
        <w:rPr>
          <w:rFonts w:ascii="Trebuchet MS" w:hAnsi="Trebuchet MS" w:cs="Calibri"/>
          <w:sz w:val="20"/>
        </w:rPr>
        <w:fldChar w:fldCharType="end"/>
      </w:r>
      <w:r>
        <w:rPr>
          <w:rFonts w:ascii="Trebuchet MS" w:hAnsi="Trebuchet MS" w:cs="Calibri"/>
          <w:sz w:val="20"/>
        </w:rPr>
        <w:t xml:space="preserve"> du présent C.C.A.P.</w:t>
      </w:r>
    </w:p>
    <w:p w:rsidR="003F7D60" w:rsidRDefault="00C838ED" w:rsidP="00E32C1E">
      <w:pPr>
        <w:pStyle w:val="Titre1"/>
      </w:pPr>
      <w:bookmarkStart w:id="232" w:name="_Toc59538099"/>
      <w:bookmarkStart w:id="233" w:name="_Toc59539978"/>
      <w:bookmarkStart w:id="234" w:name="_Toc59540056"/>
      <w:bookmarkStart w:id="235" w:name="_Toc216273163"/>
      <w:r w:rsidRPr="00885D04">
        <w:t>Modifications en cours d’exécution du contrat</w:t>
      </w:r>
      <w:bookmarkEnd w:id="232"/>
      <w:bookmarkEnd w:id="233"/>
      <w:bookmarkEnd w:id="234"/>
      <w:bookmarkEnd w:id="235"/>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 :</w:t>
      </w:r>
    </w:p>
    <w:p w:rsidR="00B55E7F" w:rsidRPr="005B4D4A" w:rsidRDefault="00B55E7F" w:rsidP="001A0F14">
      <w:pPr>
        <w:pStyle w:val="Titre2"/>
      </w:pPr>
      <w:bookmarkStart w:id="236" w:name="_Ref63769653"/>
      <w:bookmarkStart w:id="237" w:name="_Toc216273164"/>
      <w:r>
        <w:t>Ajout de prestations complémentaires</w:t>
      </w:r>
      <w:bookmarkEnd w:id="236"/>
      <w:r>
        <w:t xml:space="preserve"> </w:t>
      </w:r>
      <w:r w:rsidR="00D760F1">
        <w:t>hors BPU</w:t>
      </w:r>
      <w:bookmarkEnd w:id="237"/>
      <w:r w:rsidR="00D760F1">
        <w:t xml:space="preserve"> </w:t>
      </w:r>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w:t>
      </w:r>
      <w:r w:rsidR="00676365">
        <w:rPr>
          <w:rFonts w:ascii="Trebuchet MS" w:eastAsia="Times New Roman" w:hAnsi="Trebuchet MS"/>
          <w:sz w:val="20"/>
          <w:lang w:eastAsia="fr-FR"/>
        </w:rPr>
        <w:t>du marché</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2F18D8">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227465">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3F7D60" w:rsidRDefault="003F7D60" w:rsidP="001A0F14">
      <w:pPr>
        <w:pStyle w:val="Titre2"/>
      </w:pPr>
      <w:bookmarkStart w:id="238" w:name="_Toc216273165"/>
      <w:r w:rsidRPr="003F7D60">
        <w:t>Cession du marché</w:t>
      </w:r>
      <w:bookmarkEnd w:id="238"/>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2F18D8">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227465">
        <w:rPr>
          <w:rFonts w:ascii="Trebuchet MS" w:eastAsia="Times New Roman" w:hAnsi="Trebuchet MS"/>
          <w:sz w:val="20"/>
          <w:lang w:eastAsia="fr-FR"/>
        </w:rPr>
        <w:t>de l’acheteur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sa demande d’agrément, le cessionnaire devra fournir : </w:t>
      </w:r>
    </w:p>
    <w:p w:rsidR="003F7D60" w:rsidRDefault="003F7D60" w:rsidP="0039441B">
      <w:pPr>
        <w:pStyle w:val="Paragraphedeliste"/>
        <w:numPr>
          <w:ilvl w:val="0"/>
          <w:numId w:val="15"/>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 ;</w:t>
      </w:r>
    </w:p>
    <w:p w:rsidR="00BD2927" w:rsidRDefault="00BD2927" w:rsidP="0039441B">
      <w:pPr>
        <w:pStyle w:val="Paragraphedeliste"/>
        <w:numPr>
          <w:ilvl w:val="0"/>
          <w:numId w:val="15"/>
        </w:numPr>
        <w:spacing w:after="120"/>
        <w:rPr>
          <w:rFonts w:ascii="Trebuchet MS" w:hAnsi="Trebuchet MS"/>
          <w:sz w:val="20"/>
        </w:rPr>
      </w:pPr>
      <w:r w:rsidRPr="00960E7C">
        <w:rPr>
          <w:rFonts w:ascii="Trebuchet MS" w:hAnsi="Trebuchet MS" w:cs="Arial"/>
          <w:sz w:val="20"/>
        </w:rPr>
        <w:t>le numéro unique d’identification de l’entreprise (numéro SIREN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sidR="00094801">
        <w:rPr>
          <w:rFonts w:ascii="Trebuchet MS" w:hAnsi="Trebuchet MS" w:cs="Arial"/>
          <w:sz w:val="20"/>
        </w:rPr>
        <w:t> ;</w:t>
      </w:r>
    </w:p>
    <w:p w:rsidR="00700C29" w:rsidRPr="003022D6" w:rsidRDefault="00700C29" w:rsidP="0039441B">
      <w:pPr>
        <w:pStyle w:val="Paragraphedeliste"/>
        <w:numPr>
          <w:ilvl w:val="0"/>
          <w:numId w:val="15"/>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39441B">
      <w:pPr>
        <w:pStyle w:val="Paragraphedeliste"/>
        <w:numPr>
          <w:ilvl w:val="0"/>
          <w:numId w:val="15"/>
        </w:numPr>
        <w:spacing w:after="120"/>
        <w:rPr>
          <w:rFonts w:ascii="Trebuchet MS" w:hAnsi="Trebuchet MS"/>
          <w:sz w:val="20"/>
        </w:rPr>
      </w:pPr>
      <w:r w:rsidRPr="0090517E">
        <w:rPr>
          <w:rFonts w:ascii="Trebuchet MS" w:hAnsi="Trebuchet MS"/>
          <w:sz w:val="20"/>
        </w:rPr>
        <w:t>l’attestation sociale prévue à l'article L. 243-15 du code de la sécurité sociale et datant de moins de six mois ;</w:t>
      </w:r>
    </w:p>
    <w:p w:rsidR="003F7D60" w:rsidRPr="0090517E" w:rsidRDefault="003F7D60" w:rsidP="0039441B">
      <w:pPr>
        <w:pStyle w:val="Paragraphedeliste"/>
        <w:numPr>
          <w:ilvl w:val="0"/>
          <w:numId w:val="15"/>
        </w:numPr>
        <w:spacing w:after="120"/>
        <w:rPr>
          <w:rFonts w:ascii="Trebuchet MS" w:hAnsi="Trebuchet MS"/>
          <w:sz w:val="20"/>
        </w:rPr>
      </w:pPr>
      <w:r w:rsidRPr="0090517E">
        <w:rPr>
          <w:rFonts w:ascii="Trebuchet MS" w:hAnsi="Trebuchet MS"/>
          <w:sz w:val="20"/>
        </w:rPr>
        <w:t>une attestation d’assurance responsabilité civile professionnelle en cours de validité ;</w:t>
      </w:r>
    </w:p>
    <w:p w:rsidR="003F7D60" w:rsidRPr="0090517E" w:rsidRDefault="003F7D60" w:rsidP="0039441B">
      <w:pPr>
        <w:pStyle w:val="Paragraphedeliste"/>
        <w:numPr>
          <w:ilvl w:val="0"/>
          <w:numId w:val="15"/>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 ;</w:t>
      </w:r>
    </w:p>
    <w:p w:rsidR="003F7D60" w:rsidRPr="0090517E" w:rsidRDefault="003F7D60" w:rsidP="0039441B">
      <w:pPr>
        <w:pStyle w:val="Paragraphedeliste"/>
        <w:numPr>
          <w:ilvl w:val="0"/>
          <w:numId w:val="15"/>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227465">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227465"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B05D58"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2F18D8">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1A0F14">
      <w:pPr>
        <w:pStyle w:val="Titre2"/>
      </w:pPr>
      <w:bookmarkStart w:id="239" w:name="_Toc408589882"/>
      <w:bookmarkStart w:id="240" w:name="_Toc59538124"/>
      <w:bookmarkStart w:id="241" w:name="_Toc59540003"/>
      <w:bookmarkStart w:id="242" w:name="_Toc59540081"/>
      <w:bookmarkStart w:id="243" w:name="_Toc216273166"/>
      <w:r w:rsidRPr="00885D04">
        <w:t>Evolution législative ou réglementaire</w:t>
      </w:r>
      <w:bookmarkEnd w:id="239"/>
      <w:bookmarkEnd w:id="240"/>
      <w:bookmarkEnd w:id="241"/>
      <w:bookmarkEnd w:id="242"/>
      <w:bookmarkEnd w:id="243"/>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2F18D8">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lastRenderedPageBreak/>
        <w:t xml:space="preserve">Si à la suite d’une modification de la réglementation en vigueur, d’une décision administrative ou des autorités publiques, ou jurisprudentielle, la modification des prestations du </w:t>
      </w:r>
      <w:r w:rsidR="002F18D8">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CE7614" w:rsidRPr="00BE697D" w:rsidRDefault="00B05D58" w:rsidP="00BE697D">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227465">
        <w:rPr>
          <w:rFonts w:ascii="Trebuchet MS" w:hAnsi="Trebuchet MS" w:cs="Calibri"/>
          <w:noProof/>
          <w:sz w:val="20"/>
        </w:rPr>
        <w:t>de l’acheteur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2F18D8">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CB7ACB" w:rsidRPr="00B05D58" w:rsidRDefault="00CB7ACB" w:rsidP="00CB7ACB">
      <w:pPr>
        <w:pStyle w:val="Titre1"/>
      </w:pPr>
      <w:bookmarkStart w:id="244" w:name="_Toc408589805"/>
      <w:bookmarkStart w:id="245" w:name="_Toc59538054"/>
      <w:bookmarkStart w:id="246" w:name="_Toc59539933"/>
      <w:bookmarkStart w:id="247" w:name="_Toc59540019"/>
      <w:bookmarkStart w:id="248" w:name="_Toc216273167"/>
      <w:r w:rsidRPr="00885D04">
        <w:t>Sous-traitance</w:t>
      </w:r>
      <w:bookmarkEnd w:id="244"/>
      <w:bookmarkEnd w:id="245"/>
      <w:bookmarkEnd w:id="246"/>
      <w:bookmarkEnd w:id="247"/>
      <w:bookmarkEnd w:id="248"/>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Le </w:t>
      </w:r>
      <w:r w:rsidR="002F18D8">
        <w:rPr>
          <w:rFonts w:ascii="Trebuchet MS" w:hAnsi="Trebuchet MS" w:cs="Arial"/>
          <w:sz w:val="20"/>
          <w:szCs w:val="20"/>
        </w:rPr>
        <w:t>Titulaire</w:t>
      </w:r>
      <w:r w:rsidRPr="006B2D9B">
        <w:rPr>
          <w:rFonts w:ascii="Trebuchet MS" w:hAnsi="Trebuchet MS" w:cs="Arial"/>
          <w:sz w:val="20"/>
          <w:szCs w:val="20"/>
        </w:rPr>
        <w:t xml:space="preserve"> peut sous-traiter l’exécution de certaines parties de son marché, à condition d’avoir obtenu préalablement </w:t>
      </w:r>
      <w:r w:rsidR="00227465">
        <w:rPr>
          <w:rFonts w:ascii="Trebuchet MS" w:hAnsi="Trebuchet MS" w:cs="Arial"/>
          <w:sz w:val="20"/>
          <w:szCs w:val="20"/>
        </w:rPr>
        <w:t>de l’acheteur</w:t>
      </w:r>
      <w:r w:rsidRPr="006B2D9B">
        <w:rPr>
          <w:rFonts w:ascii="Trebuchet MS" w:hAnsi="Trebuchet MS" w:cs="Arial"/>
          <w:sz w:val="20"/>
          <w:szCs w:val="20"/>
        </w:rPr>
        <w:t xml:space="preserve"> l’acceptation de chaque sous-traitant et l’agrément de ses conditions de paiements, conformément aux dispositions prévues aux articles L.2193-1 et R.2193-1 et suivants du code de la commande publique.</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Les sous-traitants de premier rang ont droit au paiement direct de leurs prestations, lorsque le montant des prestations sous-traitées atteint ou dépasse 600 € TTC.</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Pour chaque demande d’acceptation de sous-traitant, le </w:t>
      </w:r>
      <w:r w:rsidR="002F18D8">
        <w:rPr>
          <w:rFonts w:ascii="Trebuchet MS" w:hAnsi="Trebuchet MS" w:cs="Arial"/>
          <w:sz w:val="20"/>
          <w:szCs w:val="20"/>
        </w:rPr>
        <w:t>Titulaire</w:t>
      </w:r>
      <w:r w:rsidRPr="006B2D9B">
        <w:rPr>
          <w:rFonts w:ascii="Trebuchet MS" w:hAnsi="Trebuchet MS" w:cs="Arial"/>
          <w:sz w:val="20"/>
          <w:szCs w:val="20"/>
        </w:rPr>
        <w:t xml:space="preserve"> devra fournir :</w:t>
      </w:r>
    </w:p>
    <w:p w:rsidR="00CB7ACB" w:rsidRPr="006B2D9B" w:rsidRDefault="00CB7ACB" w:rsidP="0039441B">
      <w:pPr>
        <w:pStyle w:val="Paragraphedeliste"/>
        <w:numPr>
          <w:ilvl w:val="0"/>
          <w:numId w:val="10"/>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l’acte spécial de sous-traitance (formulaire DC4) complété et signé par le </w:t>
      </w:r>
      <w:r w:rsidR="002F18D8">
        <w:rPr>
          <w:rFonts w:ascii="Trebuchet MS" w:hAnsi="Trebuchet MS" w:cs="Arial"/>
          <w:sz w:val="20"/>
          <w:szCs w:val="20"/>
        </w:rPr>
        <w:t>Titulaire</w:t>
      </w:r>
      <w:r w:rsidRPr="006B2D9B">
        <w:rPr>
          <w:rFonts w:ascii="Trebuchet MS" w:hAnsi="Trebuchet MS" w:cs="Arial"/>
          <w:sz w:val="20"/>
          <w:szCs w:val="20"/>
        </w:rPr>
        <w:t xml:space="preserve"> et son sous-traitant,</w:t>
      </w:r>
    </w:p>
    <w:p w:rsidR="00CB7ACB" w:rsidRPr="006B2D9B" w:rsidRDefault="00CB7ACB" w:rsidP="0039441B">
      <w:pPr>
        <w:pStyle w:val="Paragraphedeliste"/>
        <w:numPr>
          <w:ilvl w:val="0"/>
          <w:numId w:val="10"/>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 preuve des capacités professionnelles, techniques et financières du </w:t>
      </w:r>
      <w:r>
        <w:rPr>
          <w:rFonts w:ascii="Trebuchet MS" w:hAnsi="Trebuchet MS" w:cs="Arial"/>
          <w:sz w:val="20"/>
          <w:szCs w:val="20"/>
        </w:rPr>
        <w:t>sous-traitant,</w:t>
      </w:r>
    </w:p>
    <w:p w:rsidR="00CB7ACB" w:rsidRPr="006B2D9B" w:rsidRDefault="00CB7ACB" w:rsidP="0039441B">
      <w:pPr>
        <w:pStyle w:val="Paragraphedeliste"/>
        <w:numPr>
          <w:ilvl w:val="0"/>
          <w:numId w:val="10"/>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de premier rang, relevé</w:t>
      </w:r>
      <w:r>
        <w:rPr>
          <w:rFonts w:ascii="Trebuchet MS" w:hAnsi="Trebuchet MS" w:cs="Arial"/>
          <w:sz w:val="20"/>
          <w:szCs w:val="20"/>
        </w:rPr>
        <w:t xml:space="preserve"> d’identité bancaire ou postal,</w:t>
      </w:r>
    </w:p>
    <w:p w:rsidR="00CB7ACB" w:rsidRPr="006B2D9B" w:rsidRDefault="00CB7ACB" w:rsidP="0039441B">
      <w:pPr>
        <w:pStyle w:val="Paragraphedeliste"/>
        <w:numPr>
          <w:ilvl w:val="0"/>
          <w:numId w:val="10"/>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indirects, les pièces particulières permettant de garantir leur paiement (caution personnelle et solidair</w:t>
      </w:r>
      <w:r>
        <w:rPr>
          <w:rFonts w:ascii="Trebuchet MS" w:hAnsi="Trebuchet MS" w:cs="Arial"/>
          <w:sz w:val="20"/>
          <w:szCs w:val="20"/>
        </w:rPr>
        <w:t>e de l’entrepreneur principal).</w:t>
      </w:r>
    </w:p>
    <w:p w:rsidR="00CB7ACB" w:rsidRPr="008560D3" w:rsidRDefault="00CB7ACB" w:rsidP="00CB7ACB">
      <w:pPr>
        <w:spacing w:after="120"/>
        <w:jc w:val="both"/>
        <w:rPr>
          <w:rFonts w:ascii="Trebuchet MS" w:hAnsi="Trebuchet MS" w:cs="Arial"/>
          <w:sz w:val="20"/>
          <w:szCs w:val="20"/>
        </w:rPr>
      </w:pPr>
      <w:r w:rsidRPr="008560D3">
        <w:rPr>
          <w:rFonts w:ascii="Trebuchet MS" w:hAnsi="Trebuchet MS" w:cs="Arial"/>
          <w:sz w:val="20"/>
          <w:szCs w:val="20"/>
        </w:rPr>
        <w:t xml:space="preserve">En cas de cession ou de nantissement du marché, le </w:t>
      </w:r>
      <w:r w:rsidR="002F18D8">
        <w:rPr>
          <w:rFonts w:ascii="Trebuchet MS" w:hAnsi="Trebuchet MS" w:cs="Arial"/>
          <w:sz w:val="20"/>
          <w:szCs w:val="20"/>
        </w:rPr>
        <w:t>Titulaire</w:t>
      </w:r>
      <w:r w:rsidRPr="008560D3">
        <w:rPr>
          <w:rFonts w:ascii="Trebuchet MS" w:hAnsi="Trebuchet MS"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rsidR="00CB7ACB" w:rsidRPr="006B2D9B" w:rsidRDefault="00CB7ACB" w:rsidP="00CB7ACB">
      <w:pPr>
        <w:spacing w:after="120"/>
        <w:jc w:val="both"/>
        <w:rPr>
          <w:rFonts w:ascii="Trebuchet MS" w:hAnsi="Trebuchet MS" w:cs="Arial"/>
          <w:b/>
          <w:sz w:val="20"/>
          <w:szCs w:val="20"/>
        </w:rPr>
      </w:pPr>
      <w:r w:rsidRPr="006B2D9B">
        <w:rPr>
          <w:rFonts w:ascii="Trebuchet MS" w:hAnsi="Trebuchet MS" w:cs="Arial"/>
          <w:b/>
          <w:sz w:val="20"/>
          <w:szCs w:val="20"/>
        </w:rPr>
        <w:t xml:space="preserve">Quel que soit le nombre et le niveau des sous-traitants, le </w:t>
      </w:r>
      <w:r w:rsidR="002F18D8">
        <w:rPr>
          <w:rFonts w:ascii="Trebuchet MS" w:hAnsi="Trebuchet MS" w:cs="Arial"/>
          <w:b/>
          <w:sz w:val="20"/>
          <w:szCs w:val="20"/>
        </w:rPr>
        <w:t>Titulaire</w:t>
      </w:r>
      <w:r w:rsidRPr="006B2D9B">
        <w:rPr>
          <w:rFonts w:ascii="Trebuchet MS" w:hAnsi="Trebuchet MS" w:cs="Arial"/>
          <w:b/>
          <w:sz w:val="20"/>
          <w:szCs w:val="20"/>
        </w:rPr>
        <w:t xml:space="preserve"> demeure personnellement responsable de l'exécution de la totalité du marché qui lui a été dévolu.</w:t>
      </w:r>
    </w:p>
    <w:p w:rsidR="00CB7ACB" w:rsidRPr="006B2D9B" w:rsidRDefault="00CB7ACB" w:rsidP="00CB7ACB">
      <w:pPr>
        <w:jc w:val="both"/>
        <w:rPr>
          <w:rFonts w:ascii="Trebuchet MS" w:hAnsi="Trebuchet MS" w:cs="Arial"/>
          <w:sz w:val="20"/>
          <w:szCs w:val="20"/>
        </w:rPr>
      </w:pPr>
      <w:r w:rsidRPr="006B2D9B">
        <w:rPr>
          <w:rFonts w:ascii="Trebuchet MS" w:hAnsi="Trebuchet MS" w:cs="Arial"/>
          <w:sz w:val="20"/>
          <w:szCs w:val="20"/>
        </w:rPr>
        <w:t xml:space="preserve">En outre, toutes les obligations mises à la charge du </w:t>
      </w:r>
      <w:r w:rsidR="002F18D8">
        <w:rPr>
          <w:rFonts w:ascii="Trebuchet MS" w:hAnsi="Trebuchet MS" w:cs="Arial"/>
          <w:sz w:val="20"/>
          <w:szCs w:val="20"/>
        </w:rPr>
        <w:t>Titulaire</w:t>
      </w:r>
      <w:r w:rsidRPr="006B2D9B">
        <w:rPr>
          <w:rFonts w:ascii="Trebuchet MS" w:hAnsi="Trebuchet MS" w:cs="Arial"/>
          <w:sz w:val="20"/>
          <w:szCs w:val="20"/>
        </w:rPr>
        <w:t xml:space="preserve"> du marché s’imposent à l’ensemble des sous-traitants, sous la responsabilité du </w:t>
      </w:r>
      <w:r w:rsidR="002F18D8">
        <w:rPr>
          <w:rFonts w:ascii="Trebuchet MS" w:hAnsi="Trebuchet MS" w:cs="Arial"/>
          <w:sz w:val="20"/>
          <w:szCs w:val="20"/>
        </w:rPr>
        <w:t>Titulaire</w:t>
      </w:r>
      <w:r w:rsidRPr="006B2D9B">
        <w:rPr>
          <w:rFonts w:ascii="Trebuchet MS" w:hAnsi="Trebuchet MS" w:cs="Arial"/>
          <w:sz w:val="20"/>
          <w:szCs w:val="20"/>
        </w:rPr>
        <w:t>.</w:t>
      </w:r>
    </w:p>
    <w:p w:rsidR="00CB7ACB" w:rsidRPr="00885D04" w:rsidRDefault="00CB7ACB" w:rsidP="00CB7ACB">
      <w:pPr>
        <w:pStyle w:val="Titre1"/>
      </w:pPr>
      <w:bookmarkStart w:id="249" w:name="_Toc408589807"/>
      <w:bookmarkStart w:id="250" w:name="_Toc59538055"/>
      <w:bookmarkStart w:id="251" w:name="_Toc59539934"/>
      <w:bookmarkStart w:id="252" w:name="_Toc59540020"/>
      <w:bookmarkStart w:id="253" w:name="_Toc216273168"/>
      <w:r w:rsidRPr="00885D04">
        <w:t xml:space="preserve">Obligations générales du </w:t>
      </w:r>
      <w:r w:rsidR="002F18D8">
        <w:t>Titulaire</w:t>
      </w:r>
      <w:bookmarkEnd w:id="249"/>
      <w:bookmarkEnd w:id="250"/>
      <w:bookmarkEnd w:id="251"/>
      <w:bookmarkEnd w:id="252"/>
      <w:bookmarkEnd w:id="253"/>
    </w:p>
    <w:p w:rsidR="00CB7ACB" w:rsidRPr="00885D04" w:rsidRDefault="00CB7ACB" w:rsidP="001A0F14">
      <w:pPr>
        <w:pStyle w:val="Titre2"/>
      </w:pPr>
      <w:bookmarkStart w:id="254" w:name="_Toc408589808"/>
      <w:bookmarkStart w:id="255" w:name="_Toc59538056"/>
      <w:bookmarkStart w:id="256" w:name="_Toc59539935"/>
      <w:bookmarkStart w:id="257" w:name="_Toc59540021"/>
      <w:bookmarkStart w:id="258" w:name="_Toc216273169"/>
      <w:r w:rsidRPr="00885D04">
        <w:t xml:space="preserve">Changements affectant le </w:t>
      </w:r>
      <w:r w:rsidR="002F18D8">
        <w:t>Titulaire</w:t>
      </w:r>
      <w:bookmarkEnd w:id="254"/>
      <w:bookmarkEnd w:id="255"/>
      <w:bookmarkEnd w:id="256"/>
      <w:bookmarkEnd w:id="257"/>
      <w:bookmarkEnd w:id="258"/>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2F18D8">
        <w:rPr>
          <w:rFonts w:ascii="Trebuchet MS" w:hAnsi="Trebuchet MS" w:cs="Calibri"/>
          <w:sz w:val="20"/>
        </w:rPr>
        <w:t>Titulaire</w:t>
      </w:r>
      <w:r w:rsidRPr="00EE5010">
        <w:rPr>
          <w:rFonts w:ascii="Trebuchet MS" w:hAnsi="Trebuchet MS" w:cs="Calibri"/>
          <w:sz w:val="20"/>
        </w:rPr>
        <w:t xml:space="preserve"> s’engage à informer </w:t>
      </w:r>
      <w:r w:rsidR="00227465">
        <w:rPr>
          <w:rFonts w:ascii="Trebuchet MS" w:hAnsi="Trebuchet MS" w:cs="Calibri"/>
          <w:sz w:val="20"/>
        </w:rPr>
        <w:t>l’acheteur</w:t>
      </w:r>
      <w:r w:rsidRPr="00EE5010">
        <w:rPr>
          <w:rFonts w:ascii="Trebuchet MS" w:hAnsi="Trebuchet MS" w:cs="Calibri"/>
          <w:sz w:val="20"/>
        </w:rPr>
        <w:t xml:space="preserve"> de tout changement survenant au cours du marché affectant :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7352A9" w:rsidRDefault="007352A9" w:rsidP="007352A9">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 xml:space="preserve">à l’Acheteur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lastRenderedPageBreak/>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227465">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1A0F14">
      <w:pPr>
        <w:pStyle w:val="Titre2"/>
      </w:pPr>
      <w:bookmarkStart w:id="259" w:name="_Toc408589810"/>
      <w:bookmarkStart w:id="260" w:name="_Toc59538058"/>
      <w:bookmarkStart w:id="261" w:name="_Toc59539937"/>
      <w:bookmarkStart w:id="262" w:name="_Toc59540023"/>
      <w:bookmarkStart w:id="263" w:name="_Toc216273170"/>
      <w:r w:rsidRPr="00885D04">
        <w:t>Assurance</w:t>
      </w:r>
      <w:bookmarkEnd w:id="259"/>
      <w:bookmarkEnd w:id="260"/>
      <w:bookmarkEnd w:id="261"/>
      <w:bookmarkEnd w:id="262"/>
      <w:bookmarkEnd w:id="263"/>
    </w:p>
    <w:p w:rsidR="006F2500" w:rsidRDefault="006F2500" w:rsidP="006F2500">
      <w:pPr>
        <w:spacing w:after="120"/>
        <w:jc w:val="both"/>
        <w:rPr>
          <w:rFonts w:ascii="Trebuchet MS" w:hAnsi="Trebuchet MS" w:cs="Arial"/>
          <w:sz w:val="20"/>
          <w:szCs w:val="20"/>
        </w:rPr>
      </w:pPr>
      <w:bookmarkStart w:id="264" w:name="_Toc408589811"/>
      <w:bookmarkStart w:id="265" w:name="_Toc59538059"/>
      <w:bookmarkStart w:id="266" w:name="_Toc59539938"/>
      <w:bookmarkStart w:id="267" w:name="_Toc59540024"/>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2F18D8">
        <w:rPr>
          <w:rFonts w:ascii="Trebuchet MS" w:hAnsi="Trebuchet MS" w:cs="Arial"/>
          <w:sz w:val="20"/>
          <w:szCs w:val="20"/>
        </w:rPr>
        <w:t>CCAG-FCS</w:t>
      </w:r>
      <w:r>
        <w:rPr>
          <w:rFonts w:ascii="Trebuchet MS" w:hAnsi="Trebuchet MS" w:cs="Arial"/>
          <w:sz w:val="20"/>
          <w:szCs w:val="20"/>
        </w:rPr>
        <w:t>.</w:t>
      </w:r>
    </w:p>
    <w:p w:rsidR="006F2500" w:rsidRPr="008901A1" w:rsidRDefault="006F2500" w:rsidP="006F2500">
      <w:pPr>
        <w:spacing w:after="120"/>
        <w:jc w:val="both"/>
        <w:rPr>
          <w:rFonts w:ascii="Trebuchet MS" w:hAnsi="Trebuchet MS" w:cs="Calibri"/>
          <w:sz w:val="20"/>
        </w:rPr>
      </w:pPr>
      <w:r w:rsidRPr="008901A1">
        <w:rPr>
          <w:rFonts w:ascii="Trebuchet MS" w:hAnsi="Trebuchet MS" w:cs="Arial"/>
          <w:sz w:val="20"/>
          <w:szCs w:val="20"/>
        </w:rPr>
        <w:t xml:space="preserve">Le </w:t>
      </w:r>
      <w:r w:rsidR="002F18D8">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2F18D8">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6F2500" w:rsidRPr="00C97611" w:rsidRDefault="006F2500" w:rsidP="006F2500">
      <w:pPr>
        <w:spacing w:after="120"/>
        <w:jc w:val="both"/>
        <w:rPr>
          <w:rFonts w:ascii="Trebuchet MS" w:hAnsi="Trebuchet MS" w:cs="Calibri"/>
          <w:sz w:val="20"/>
        </w:rPr>
      </w:pPr>
      <w:r w:rsidRPr="008901A1">
        <w:rPr>
          <w:rFonts w:ascii="Trebuchet MS" w:hAnsi="Trebuchet MS" w:cs="Calibri"/>
          <w:sz w:val="20"/>
        </w:rPr>
        <w:t xml:space="preserve">Le </w:t>
      </w:r>
      <w:r w:rsidR="002F18D8">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Pr>
          <w:rFonts w:ascii="Trebuchet MS" w:hAnsi="Trebuchet MS" w:cs="Calibri"/>
          <w:sz w:val="20"/>
        </w:rPr>
        <w:t>dans un délai de quinze (15) jours à compter de la demande de l’acheteur</w:t>
      </w:r>
      <w:r w:rsidRPr="008901A1">
        <w:rPr>
          <w:rFonts w:ascii="Trebuchet MS" w:hAnsi="Trebuchet MS" w:cs="Calibri"/>
          <w:sz w:val="20"/>
        </w:rPr>
        <w:t>, pendant toute la durée d’exécution du présent marché.</w:t>
      </w:r>
    </w:p>
    <w:p w:rsidR="00CB7ACB" w:rsidRPr="002350F0" w:rsidRDefault="00CB7ACB" w:rsidP="001A0F14">
      <w:pPr>
        <w:pStyle w:val="Titre2"/>
      </w:pPr>
      <w:bookmarkStart w:id="268" w:name="_Toc216273171"/>
      <w:r w:rsidRPr="00885D04">
        <w:t>Discrétion et confidentialité</w:t>
      </w:r>
      <w:bookmarkEnd w:id="264"/>
      <w:bookmarkEnd w:id="265"/>
      <w:bookmarkEnd w:id="266"/>
      <w:bookmarkEnd w:id="267"/>
      <w:bookmarkEnd w:id="268"/>
    </w:p>
    <w:p w:rsidR="00CE1B70" w:rsidRPr="002350F0" w:rsidRDefault="00CE1B70" w:rsidP="00CE1B70">
      <w:pPr>
        <w:tabs>
          <w:tab w:val="left" w:pos="709"/>
        </w:tabs>
        <w:spacing w:after="120"/>
        <w:jc w:val="both"/>
        <w:rPr>
          <w:rFonts w:ascii="Trebuchet MS" w:hAnsi="Trebuchet MS" w:cs="Arial"/>
          <w:sz w:val="20"/>
          <w:szCs w:val="20"/>
        </w:rPr>
      </w:pPr>
      <w:bookmarkStart w:id="269" w:name="_Toc408589812"/>
      <w:bookmarkStart w:id="270" w:name="_Toc59538060"/>
      <w:bookmarkStart w:id="271" w:name="_Toc59539939"/>
      <w:bookmarkStart w:id="272" w:name="_Toc59540025"/>
      <w:r w:rsidRPr="002350F0">
        <w:rPr>
          <w:rFonts w:ascii="Trebuchet MS" w:hAnsi="Trebuchet MS" w:cs="Arial"/>
          <w:sz w:val="20"/>
          <w:szCs w:val="20"/>
        </w:rPr>
        <w:t xml:space="preserve">Le </w:t>
      </w:r>
      <w:r w:rsidR="002F18D8">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Pr>
          <w:rFonts w:ascii="Trebuchet MS" w:hAnsi="Trebuchet MS" w:cs="Arial"/>
          <w:sz w:val="20"/>
          <w:szCs w:val="20"/>
        </w:rPr>
        <w:t xml:space="preserve">alité mentionnées à l’article 5.1 du </w:t>
      </w:r>
      <w:r w:rsidR="002F18D8">
        <w:rPr>
          <w:rFonts w:ascii="Trebuchet MS" w:hAnsi="Trebuchet MS" w:cs="Arial"/>
          <w:sz w:val="20"/>
          <w:szCs w:val="20"/>
        </w:rPr>
        <w:t>CCAG-FCS</w:t>
      </w:r>
      <w:r>
        <w:rPr>
          <w:rFonts w:ascii="Trebuchet MS" w:hAnsi="Trebuchet MS" w:cs="Arial"/>
          <w:sz w:val="20"/>
          <w:szCs w:val="20"/>
        </w:rPr>
        <w:t>, avec les précisions qui suivent.</w:t>
      </w:r>
    </w:p>
    <w:p w:rsidR="00CE1B70" w:rsidRPr="002350F0" w:rsidRDefault="00CE1B70" w:rsidP="00CE1B70">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2F18D8">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2F18D8">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2F18D8">
        <w:rPr>
          <w:rFonts w:ascii="Trebuchet MS" w:hAnsi="Trebuchet MS" w:cs="Arial"/>
          <w:sz w:val="20"/>
          <w:szCs w:val="20"/>
        </w:rPr>
        <w:t>Titulaire</w:t>
      </w:r>
      <w:r w:rsidRPr="002350F0">
        <w:rPr>
          <w:rFonts w:ascii="Trebuchet MS" w:hAnsi="Trebuchet MS" w:cs="Arial"/>
          <w:sz w:val="20"/>
          <w:szCs w:val="20"/>
        </w:rPr>
        <w:t xml:space="preserve"> sans </w:t>
      </w:r>
      <w:r>
        <w:rPr>
          <w:rFonts w:ascii="Trebuchet MS" w:hAnsi="Trebuchet MS" w:cs="Arial"/>
          <w:sz w:val="20"/>
          <w:szCs w:val="20"/>
        </w:rPr>
        <w:t>indemnité</w:t>
      </w:r>
      <w:r w:rsidRPr="002350F0">
        <w:rPr>
          <w:rFonts w:ascii="Trebuchet MS" w:hAnsi="Trebuchet MS" w:cs="Arial"/>
          <w:sz w:val="20"/>
          <w:szCs w:val="20"/>
        </w:rPr>
        <w:t xml:space="preserve">. </w:t>
      </w:r>
    </w:p>
    <w:p w:rsidR="00CE1B70" w:rsidRDefault="00CE1B70" w:rsidP="00CE1B70">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2F18D8">
        <w:rPr>
          <w:rFonts w:ascii="Trebuchet MS" w:hAnsi="Trebuchet MS" w:cs="Arial"/>
          <w:sz w:val="20"/>
          <w:szCs w:val="20"/>
        </w:rPr>
        <w:t>Titulaire</w:t>
      </w:r>
      <w:r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CE1B70" w:rsidRPr="002350F0" w:rsidRDefault="00CE1B70" w:rsidP="00CE1B70">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Ces obligations devront perdurer postérieurement à la fin de l’exécution du présent marché, et ce pour une durée de cinq (5) ans.</w:t>
      </w:r>
    </w:p>
    <w:p w:rsidR="00CB7ACB" w:rsidRPr="00C97611" w:rsidRDefault="00CB7ACB" w:rsidP="001A0F14">
      <w:pPr>
        <w:pStyle w:val="Titre2"/>
      </w:pPr>
      <w:bookmarkStart w:id="273" w:name="_Toc216273172"/>
      <w:r w:rsidRPr="00885D04">
        <w:t>Sécurité</w:t>
      </w:r>
      <w:bookmarkEnd w:id="269"/>
      <w:bookmarkEnd w:id="270"/>
      <w:bookmarkEnd w:id="271"/>
      <w:bookmarkEnd w:id="272"/>
      <w:bookmarkEnd w:id="273"/>
    </w:p>
    <w:p w:rsidR="00CB7ACB" w:rsidRPr="00F1671A" w:rsidRDefault="00CD6D50" w:rsidP="00CB7ACB">
      <w:pPr>
        <w:spacing w:after="120"/>
        <w:jc w:val="both"/>
        <w:rPr>
          <w:rFonts w:ascii="Trebuchet MS" w:hAnsi="Trebuchet MS"/>
          <w:sz w:val="20"/>
          <w:lang w:eastAsia="fr-FR"/>
        </w:rPr>
      </w:pPr>
      <w:r>
        <w:rPr>
          <w:rFonts w:ascii="Trebuchet MS" w:hAnsi="Trebuchet MS"/>
          <w:sz w:val="20"/>
          <w:lang w:eastAsia="fr-FR"/>
        </w:rPr>
        <w:t>Le CHU d’Angers a</w:t>
      </w:r>
      <w:r w:rsidR="00CB7ACB" w:rsidRPr="00F1671A">
        <w:rPr>
          <w:rFonts w:ascii="Trebuchet MS" w:hAnsi="Trebuchet MS"/>
          <w:sz w:val="20"/>
          <w:lang w:eastAsia="fr-FR"/>
        </w:rPr>
        <w:t xml:space="preserve"> défini, selon les dispositions </w:t>
      </w:r>
      <w:r w:rsidR="00CB7ACB">
        <w:rPr>
          <w:rFonts w:ascii="Trebuchet MS" w:hAnsi="Trebuchet MS"/>
          <w:sz w:val="20"/>
          <w:lang w:eastAsia="fr-FR"/>
        </w:rPr>
        <w:t>des articles R. 4511-1 à R. 4515-1 du code du travail</w:t>
      </w:r>
      <w:r w:rsidR="00CB7ACB"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2F18D8">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D6D50" w:rsidP="00CB7ACB">
      <w:pPr>
        <w:spacing w:after="120"/>
        <w:jc w:val="both"/>
        <w:rPr>
          <w:rFonts w:ascii="Trebuchet MS" w:hAnsi="Trebuchet MS"/>
          <w:sz w:val="20"/>
          <w:lang w:eastAsia="fr-FR"/>
        </w:rPr>
      </w:pPr>
      <w:r>
        <w:rPr>
          <w:rFonts w:ascii="Trebuchet MS" w:hAnsi="Trebuchet MS"/>
          <w:sz w:val="20"/>
          <w:lang w:eastAsia="fr-FR"/>
        </w:rPr>
        <w:t>L’établissement</w:t>
      </w:r>
      <w:r w:rsidR="00CB7ACB" w:rsidRPr="00F1671A">
        <w:rPr>
          <w:rFonts w:ascii="Trebuchet MS" w:hAnsi="Trebuchet MS"/>
          <w:sz w:val="20"/>
          <w:lang w:eastAsia="fr-FR"/>
        </w:rPr>
        <w:t xml:space="preserve"> pourra s’assurer, auprès des salariés du </w:t>
      </w:r>
      <w:r w:rsidR="002F18D8">
        <w:rPr>
          <w:rFonts w:ascii="Trebuchet MS" w:hAnsi="Trebuchet MS"/>
          <w:sz w:val="20"/>
          <w:lang w:eastAsia="fr-FR"/>
        </w:rPr>
        <w:t>Titulaire</w:t>
      </w:r>
      <w:r w:rsidR="00CB7ACB"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2F18D8">
        <w:rPr>
          <w:rFonts w:ascii="Trebuchet MS" w:hAnsi="Trebuchet MS"/>
          <w:sz w:val="20"/>
          <w:lang w:eastAsia="fr-FR"/>
        </w:rPr>
        <w:t>Titulaire</w:t>
      </w:r>
      <w:r w:rsidR="00CB7ACB" w:rsidRPr="00F1671A">
        <w:rPr>
          <w:rFonts w:ascii="Trebuchet MS" w:hAnsi="Trebuchet MS"/>
          <w:sz w:val="20"/>
          <w:lang w:eastAsia="fr-FR"/>
        </w:rPr>
        <w:t xml:space="preserve"> du marché par l’établissement</w:t>
      </w:r>
      <w:r w:rsidR="00CB7ACB">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r w:rsidR="009F7DCF" w:rsidRPr="00F1671A">
        <w:rPr>
          <w:rFonts w:ascii="Trebuchet MS" w:hAnsi="Trebuchet MS"/>
          <w:sz w:val="20"/>
          <w:lang w:eastAsia="fr-FR"/>
        </w:rPr>
        <w:t>œuvre</w:t>
      </w:r>
      <w:r w:rsidRPr="00F1671A">
        <w:rPr>
          <w:rFonts w:ascii="Trebuchet MS" w:hAnsi="Trebuchet MS"/>
          <w:sz w:val="20"/>
          <w:lang w:eastAsia="fr-FR"/>
        </w:rPr>
        <w:t xml:space="preserve">, par le </w:t>
      </w:r>
      <w:r w:rsidR="002F18D8">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2F18D8">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CB7ACB" w:rsidRPr="00885D04" w:rsidRDefault="00CB7ACB" w:rsidP="001A0F14">
      <w:pPr>
        <w:pStyle w:val="Titre2"/>
      </w:pPr>
      <w:bookmarkStart w:id="274" w:name="_Toc59538061"/>
      <w:bookmarkStart w:id="275" w:name="_Toc59539940"/>
      <w:bookmarkStart w:id="276" w:name="_Toc59540026"/>
      <w:bookmarkStart w:id="277" w:name="_Toc216273173"/>
      <w:r w:rsidRPr="00885D04">
        <w:lastRenderedPageBreak/>
        <w:t>Règlement européen sur la protection des données Sécurités (RGPD)</w:t>
      </w:r>
      <w:bookmarkEnd w:id="274"/>
      <w:bookmarkEnd w:id="275"/>
      <w:bookmarkEnd w:id="276"/>
      <w:bookmarkEnd w:id="277"/>
    </w:p>
    <w:p w:rsidR="00EF244C" w:rsidRPr="00EF244C" w:rsidRDefault="00CB7ACB" w:rsidP="00EF244C">
      <w:pPr>
        <w:spacing w:after="120"/>
        <w:jc w:val="both"/>
        <w:rPr>
          <w:rFonts w:ascii="Trebuchet MS" w:hAnsi="Trebuchet MS"/>
          <w:sz w:val="20"/>
          <w:lang w:eastAsia="fr-FR"/>
        </w:rPr>
      </w:pPr>
      <w:r w:rsidRPr="00C97611">
        <w:rPr>
          <w:rFonts w:ascii="Trebuchet MS" w:hAnsi="Trebuchet MS"/>
          <w:sz w:val="20"/>
          <w:lang w:eastAsia="fr-FR"/>
        </w:rPr>
        <w:t xml:space="preserve">Le </w:t>
      </w:r>
      <w:r w:rsidR="002F18D8">
        <w:rPr>
          <w:rFonts w:ascii="Trebuchet MS" w:hAnsi="Trebuchet MS"/>
          <w:sz w:val="20"/>
          <w:lang w:eastAsia="fr-FR"/>
        </w:rPr>
        <w:t>Titulaire</w:t>
      </w:r>
      <w:r w:rsidRPr="00C97611">
        <w:rPr>
          <w:rFonts w:ascii="Trebuchet MS" w:hAnsi="Trebuchet MS"/>
          <w:sz w:val="20"/>
          <w:lang w:eastAsia="fr-FR"/>
        </w:rPr>
        <w:t xml:space="preserve"> du marché s’engage à respecter la règlementation en vigueur applicable au traitement d</w:t>
      </w:r>
      <w:r>
        <w:rPr>
          <w:rFonts w:ascii="Trebuchet MS" w:hAnsi="Trebuchet MS"/>
          <w:sz w:val="20"/>
          <w:lang w:eastAsia="fr-FR"/>
        </w:rPr>
        <w:t>e données à caractère personnel</w:t>
      </w:r>
      <w:r w:rsidRPr="00C97611">
        <w:rPr>
          <w:rFonts w:ascii="Trebuchet MS" w:hAnsi="Trebuchet MS"/>
          <w:sz w:val="20"/>
          <w:lang w:eastAsia="fr-FR"/>
        </w:rPr>
        <w:t xml:space="preserve"> et</w:t>
      </w:r>
      <w:r w:rsidR="00646946">
        <w:rPr>
          <w:rFonts w:ascii="Trebuchet MS" w:hAnsi="Trebuchet MS"/>
          <w:sz w:val="20"/>
          <w:lang w:eastAsia="fr-FR"/>
        </w:rPr>
        <w:t xml:space="preserve">, en particulier, le règlement (UE) 2016/679 du </w:t>
      </w:r>
      <w:r w:rsidRPr="00C97611">
        <w:rPr>
          <w:rFonts w:ascii="Trebuchet MS" w:hAnsi="Trebuchet MS"/>
          <w:sz w:val="20"/>
          <w:lang w:eastAsia="fr-FR"/>
        </w:rPr>
        <w:t>Parlement européen et du Conseil du 27 avril 2016 applicable à compter du 25 mai 2018 (ci-après, « le règlement européen</w:t>
      </w:r>
      <w:r>
        <w:rPr>
          <w:rFonts w:ascii="Trebuchet MS" w:hAnsi="Trebuchet MS"/>
          <w:sz w:val="20"/>
          <w:lang w:eastAsia="fr-FR"/>
        </w:rPr>
        <w:t xml:space="preserve"> sur la protection des données [RGPD]</w:t>
      </w:r>
      <w:r w:rsidRPr="00C97611">
        <w:rPr>
          <w:rFonts w:ascii="Trebuchet MS" w:hAnsi="Trebuchet MS"/>
          <w:sz w:val="20"/>
          <w:lang w:eastAsia="fr-FR"/>
        </w:rPr>
        <w:t> »).</w:t>
      </w:r>
    </w:p>
    <w:p w:rsidR="00EF244C" w:rsidRDefault="00EF244C" w:rsidP="00EF244C">
      <w:pPr>
        <w:jc w:val="both"/>
        <w:rPr>
          <w:rFonts w:ascii="Trebuchet MS" w:hAnsi="Trebuchet MS"/>
          <w:sz w:val="20"/>
          <w:lang w:eastAsia="fr-FR"/>
        </w:rPr>
      </w:pPr>
      <w:r w:rsidRPr="00EF244C">
        <w:rPr>
          <w:rFonts w:ascii="Trebuchet MS" w:hAnsi="Trebuchet MS"/>
          <w:sz w:val="20"/>
          <w:lang w:eastAsia="fr-FR"/>
        </w:rPr>
        <w:t xml:space="preserve">Le </w:t>
      </w:r>
      <w:r w:rsidR="002F18D8">
        <w:rPr>
          <w:rFonts w:ascii="Trebuchet MS" w:hAnsi="Trebuchet MS"/>
          <w:sz w:val="20"/>
          <w:lang w:eastAsia="fr-FR"/>
        </w:rPr>
        <w:t>Titulaire</w:t>
      </w:r>
      <w:r w:rsidRPr="00EF244C">
        <w:rPr>
          <w:rFonts w:ascii="Trebuchet MS" w:hAnsi="Trebuchet MS"/>
          <w:sz w:val="20"/>
          <w:lang w:eastAsia="fr-FR"/>
        </w:rPr>
        <w:t xml:space="preserve"> du marché s’engage notamment à respecter les clauses contractuelles décrites dans les annexe</w:t>
      </w:r>
      <w:r w:rsidR="006548C1">
        <w:rPr>
          <w:rFonts w:ascii="Trebuchet MS" w:hAnsi="Trebuchet MS"/>
          <w:sz w:val="20"/>
          <w:lang w:eastAsia="fr-FR"/>
        </w:rPr>
        <w:t xml:space="preserve">s  « SSI »  numérotées de 1 à 6, qui précisent les éléments décrits à l’article 5.2.3 du </w:t>
      </w:r>
      <w:r w:rsidR="002F18D8">
        <w:rPr>
          <w:rFonts w:ascii="Trebuchet MS" w:hAnsi="Trebuchet MS"/>
          <w:sz w:val="20"/>
          <w:lang w:eastAsia="fr-FR"/>
        </w:rPr>
        <w:t>CCAG-FCS</w:t>
      </w:r>
      <w:r w:rsidR="006548C1">
        <w:rPr>
          <w:rFonts w:ascii="Trebuchet MS" w:hAnsi="Trebuchet MS"/>
          <w:sz w:val="20"/>
          <w:lang w:eastAsia="fr-FR"/>
        </w:rPr>
        <w:t>.</w:t>
      </w: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78" w:name="_Toc408589855"/>
      <w:r w:rsidRPr="00A335CC">
        <w:rPr>
          <w:rFonts w:ascii="Trebuchet MS" w:eastAsia="Times New Roman" w:hAnsi="Trebuchet MS" w:cs="Arial"/>
          <w:b/>
          <w:bCs/>
          <w:iCs/>
          <w:spacing w:val="6"/>
          <w:sz w:val="24"/>
          <w:lang w:eastAsia="fr-FR"/>
        </w:rPr>
        <w:t>Chapitre IV – Constatation de l’exécution</w:t>
      </w:r>
      <w:bookmarkEnd w:id="278"/>
    </w:p>
    <w:p w:rsidR="0023164C" w:rsidRDefault="008C3A5F" w:rsidP="0023164C">
      <w:pPr>
        <w:pStyle w:val="Titre1"/>
      </w:pPr>
      <w:bookmarkStart w:id="279" w:name="_Toc59538101"/>
      <w:bookmarkStart w:id="280" w:name="_Toc59539980"/>
      <w:bookmarkStart w:id="281" w:name="_Toc59540058"/>
      <w:bookmarkStart w:id="282" w:name="_Toc216273174"/>
      <w:r w:rsidRPr="00885D04">
        <w:t>Opérations de vérifications</w:t>
      </w:r>
      <w:bookmarkEnd w:id="279"/>
      <w:bookmarkEnd w:id="280"/>
      <w:bookmarkEnd w:id="281"/>
      <w:bookmarkEnd w:id="282"/>
    </w:p>
    <w:p w:rsidR="0023164C" w:rsidRPr="009C03F0" w:rsidRDefault="0023164C" w:rsidP="0023164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227465">
        <w:rPr>
          <w:rFonts w:ascii="Trebuchet MS" w:eastAsiaTheme="minorHAnsi" w:hAnsi="Trebuchet MS" w:cs="Arial"/>
          <w:sz w:val="20"/>
          <w:szCs w:val="20"/>
        </w:rPr>
        <w:t>l’acheteur</w:t>
      </w:r>
      <w:r w:rsidRPr="009C03F0">
        <w:rPr>
          <w:rFonts w:ascii="Trebuchet MS" w:eastAsiaTheme="minorHAnsi" w:hAnsi="Trebuchet MS" w:cs="Arial"/>
          <w:sz w:val="20"/>
          <w:szCs w:val="20"/>
        </w:rPr>
        <w:t xml:space="preserve"> et ce, conformément aux dispositions des articles </w:t>
      </w:r>
      <w:r w:rsidR="00B510BF">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2F18D8">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23164C" w:rsidRPr="0023164C" w:rsidRDefault="0023164C" w:rsidP="0023164C">
      <w:pPr>
        <w:pStyle w:val="Corpsdetexte2"/>
        <w:spacing w:line="240" w:lineRule="auto"/>
        <w:jc w:val="both"/>
        <w:rPr>
          <w:rFonts w:ascii="Trebuchet MS" w:eastAsiaTheme="minorHAnsi" w:hAnsi="Trebuchet MS" w:cs="Arial"/>
          <w:sz w:val="20"/>
          <w:szCs w:val="20"/>
        </w:rPr>
      </w:pPr>
      <w:r w:rsidRPr="0023164C">
        <w:rPr>
          <w:rFonts w:ascii="Trebuchet MS" w:eastAsiaTheme="minorHAnsi" w:hAnsi="Trebuchet MS" w:cs="Arial"/>
          <w:sz w:val="20"/>
          <w:szCs w:val="20"/>
        </w:rPr>
        <w:t>Les prestations prévues par le présent marché font l’objet de vérifications</w:t>
      </w:r>
      <w:r>
        <w:rPr>
          <w:rFonts w:ascii="Trebuchet MS" w:eastAsiaTheme="minorHAnsi" w:hAnsi="Trebuchet MS" w:cs="Arial"/>
          <w:sz w:val="20"/>
          <w:szCs w:val="20"/>
        </w:rPr>
        <w:t xml:space="preserve"> quantitative et </w:t>
      </w:r>
      <w:r w:rsidRPr="0023164C">
        <w:rPr>
          <w:rFonts w:ascii="Trebuchet MS" w:eastAsiaTheme="minorHAnsi" w:hAnsi="Trebuchet MS" w:cs="Arial"/>
          <w:sz w:val="20"/>
          <w:szCs w:val="20"/>
        </w:rPr>
        <w:t>qualitative</w:t>
      </w:r>
      <w:r w:rsidR="00B510BF">
        <w:rPr>
          <w:rFonts w:ascii="Trebuchet MS" w:eastAsiaTheme="minorHAnsi" w:hAnsi="Trebuchet MS" w:cs="Arial"/>
          <w:sz w:val="20"/>
          <w:szCs w:val="20"/>
        </w:rPr>
        <w:t xml:space="preserve"> simples au sens de l’article 28</w:t>
      </w:r>
      <w:r w:rsidRPr="0023164C">
        <w:rPr>
          <w:rFonts w:ascii="Trebuchet MS" w:eastAsiaTheme="minorHAnsi" w:hAnsi="Trebuchet MS" w:cs="Arial"/>
          <w:sz w:val="20"/>
          <w:szCs w:val="20"/>
        </w:rPr>
        <w:t xml:space="preserve">.1 du </w:t>
      </w:r>
      <w:r w:rsidR="002F18D8">
        <w:rPr>
          <w:rFonts w:ascii="Trebuchet MS" w:eastAsiaTheme="minorHAnsi" w:hAnsi="Trebuchet MS" w:cs="Arial"/>
          <w:sz w:val="20"/>
          <w:szCs w:val="20"/>
        </w:rPr>
        <w:t>CCAG-FCS</w:t>
      </w:r>
      <w:r w:rsidRPr="0023164C">
        <w:rPr>
          <w:rFonts w:ascii="Trebuchet MS" w:eastAsiaTheme="minorHAnsi" w:hAnsi="Trebuchet MS" w:cs="Arial"/>
          <w:sz w:val="20"/>
          <w:szCs w:val="20"/>
        </w:rPr>
        <w:t>.</w:t>
      </w:r>
    </w:p>
    <w:p w:rsidR="0023164C" w:rsidRPr="0023164C" w:rsidRDefault="00B510BF" w:rsidP="0023164C">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Par dérogation à l’article 27</w:t>
      </w:r>
      <w:r w:rsidR="0023164C" w:rsidRPr="0023164C">
        <w:rPr>
          <w:rFonts w:ascii="Trebuchet MS" w:eastAsiaTheme="minorHAnsi" w:hAnsi="Trebuchet MS" w:cs="Arial"/>
          <w:sz w:val="20"/>
          <w:szCs w:val="20"/>
        </w:rPr>
        <w:t xml:space="preserve">.3 du </w:t>
      </w:r>
      <w:r w:rsidR="002F18D8">
        <w:rPr>
          <w:rFonts w:ascii="Trebuchet MS" w:eastAsiaTheme="minorHAnsi" w:hAnsi="Trebuchet MS" w:cs="Arial"/>
          <w:sz w:val="20"/>
          <w:szCs w:val="20"/>
        </w:rPr>
        <w:t>CCAG-FCS</w:t>
      </w:r>
      <w:r w:rsidR="0023164C" w:rsidRPr="0023164C">
        <w:rPr>
          <w:rFonts w:ascii="Trebuchet MS" w:eastAsiaTheme="minorHAnsi" w:hAnsi="Trebuchet MS" w:cs="Arial"/>
          <w:sz w:val="20"/>
          <w:szCs w:val="20"/>
        </w:rPr>
        <w:t xml:space="preserve">, la présence du </w:t>
      </w:r>
      <w:r w:rsidR="002F18D8">
        <w:rPr>
          <w:rFonts w:ascii="Trebuchet MS" w:eastAsiaTheme="minorHAnsi" w:hAnsi="Trebuchet MS" w:cs="Arial"/>
          <w:sz w:val="20"/>
          <w:szCs w:val="20"/>
        </w:rPr>
        <w:t>Titulaire</w:t>
      </w:r>
      <w:r w:rsidR="0023164C" w:rsidRPr="0023164C">
        <w:rPr>
          <w:rFonts w:ascii="Trebuchet MS" w:eastAsiaTheme="minorHAnsi" w:hAnsi="Trebuchet MS" w:cs="Arial"/>
          <w:sz w:val="20"/>
          <w:szCs w:val="20"/>
        </w:rPr>
        <w:t xml:space="preserve"> aux opérations de vérification n’est pas requise.</w:t>
      </w:r>
    </w:p>
    <w:p w:rsidR="0023164C" w:rsidRPr="0023164C" w:rsidRDefault="0023164C" w:rsidP="0023164C">
      <w:pPr>
        <w:spacing w:after="120"/>
        <w:jc w:val="both"/>
        <w:rPr>
          <w:rFonts w:ascii="Trebuchet MS" w:hAnsi="Trebuchet MS" w:cs="Arial"/>
          <w:sz w:val="20"/>
          <w:szCs w:val="20"/>
        </w:rPr>
      </w:pPr>
      <w:r w:rsidRPr="0023164C">
        <w:rPr>
          <w:rFonts w:ascii="Trebuchet MS" w:hAnsi="Trebuchet MS"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sidR="002F18D8">
        <w:rPr>
          <w:rFonts w:ascii="Trebuchet MS" w:hAnsi="Trebuchet MS" w:cs="Arial"/>
          <w:sz w:val="20"/>
          <w:szCs w:val="20"/>
        </w:rPr>
        <w:t>Titulaire</w:t>
      </w:r>
      <w:r w:rsidRPr="0023164C">
        <w:rPr>
          <w:rFonts w:ascii="Trebuchet MS" w:hAnsi="Trebuchet MS" w:cs="Arial"/>
          <w:sz w:val="20"/>
          <w:szCs w:val="20"/>
        </w:rPr>
        <w:t xml:space="preserve"> dans un délai de quinze (15) jours à compter de la livraison. A défaut, l’admission des fournitures est réputée acquise.</w:t>
      </w:r>
    </w:p>
    <w:p w:rsidR="0023164C" w:rsidRPr="009F7DCF" w:rsidRDefault="0023164C" w:rsidP="009F7DCF">
      <w:pPr>
        <w:spacing w:after="120"/>
        <w:jc w:val="both"/>
        <w:rPr>
          <w:rFonts w:ascii="Trebuchet MS" w:hAnsi="Trebuchet MS" w:cs="Arial"/>
          <w:sz w:val="20"/>
          <w:szCs w:val="20"/>
        </w:rPr>
      </w:pPr>
      <w:r>
        <w:rPr>
          <w:rFonts w:ascii="Trebuchet MS" w:hAnsi="Trebuchet MS" w:cs="Arial"/>
          <w:sz w:val="20"/>
          <w:szCs w:val="20"/>
        </w:rPr>
        <w:t>Toutefois, en cas de</w:t>
      </w:r>
      <w:r w:rsidRPr="0023164C">
        <w:rPr>
          <w:rFonts w:ascii="Trebuchet MS" w:hAnsi="Trebuchet MS" w:cs="Arial"/>
          <w:sz w:val="20"/>
          <w:szCs w:val="20"/>
        </w:rPr>
        <w:t xml:space="preserve"> fournitures rapidement altérables</w:t>
      </w:r>
      <w:r>
        <w:rPr>
          <w:rFonts w:ascii="Trebuchet MS" w:hAnsi="Trebuchet MS" w:cs="Arial"/>
          <w:sz w:val="20"/>
          <w:szCs w:val="20"/>
        </w:rPr>
        <w:t>, celles-ci</w:t>
      </w:r>
      <w:r w:rsidRPr="0023164C">
        <w:rPr>
          <w:rFonts w:ascii="Trebuchet MS" w:hAnsi="Trebuchet MS" w:cs="Arial"/>
          <w:sz w:val="20"/>
          <w:szCs w:val="20"/>
        </w:rPr>
        <w:t xml:space="preserve"> font l’objet d’une décision dès le jour de la li</w:t>
      </w:r>
      <w:r w:rsidR="009F7DCF">
        <w:rPr>
          <w:rFonts w:ascii="Trebuchet MS" w:hAnsi="Trebuchet MS" w:cs="Arial"/>
          <w:sz w:val="20"/>
          <w:szCs w:val="20"/>
        </w:rPr>
        <w:t>vraison.</w:t>
      </w:r>
    </w:p>
    <w:p w:rsidR="004B4185" w:rsidRPr="004B4185" w:rsidRDefault="004B4185" w:rsidP="001A0F14">
      <w:pPr>
        <w:pStyle w:val="Titre2"/>
      </w:pPr>
      <w:bookmarkStart w:id="283" w:name="_Toc408589859"/>
      <w:bookmarkStart w:id="284" w:name="_Toc59538104"/>
      <w:bookmarkStart w:id="285" w:name="_Toc59539983"/>
      <w:bookmarkStart w:id="286" w:name="_Toc59540061"/>
      <w:bookmarkStart w:id="287" w:name="_Toc216273175"/>
      <w:r w:rsidRPr="00885D04">
        <w:t xml:space="preserve">Décisions </w:t>
      </w:r>
      <w:bookmarkEnd w:id="283"/>
      <w:r w:rsidRPr="00885D04">
        <w:t>après vérifications</w:t>
      </w:r>
      <w:bookmarkEnd w:id="284"/>
      <w:bookmarkEnd w:id="285"/>
      <w:bookmarkEnd w:id="286"/>
      <w:bookmarkEnd w:id="287"/>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d'admission, d'ajournement, de réfaction ou de rejet dans les c</w:t>
      </w:r>
      <w:r w:rsidR="00B510BF">
        <w:rPr>
          <w:rFonts w:ascii="Trebuchet MS" w:hAnsi="Trebuchet MS" w:cs="Arial"/>
          <w:sz w:val="20"/>
          <w:szCs w:val="20"/>
        </w:rPr>
        <w:t>onditions prévues à l'article 30</w:t>
      </w:r>
      <w:r w:rsidRPr="009C03F0">
        <w:rPr>
          <w:rFonts w:ascii="Trebuchet MS" w:hAnsi="Trebuchet MS" w:cs="Arial"/>
          <w:sz w:val="20"/>
          <w:szCs w:val="20"/>
        </w:rPr>
        <w:t xml:space="preserve"> du </w:t>
      </w:r>
      <w:r w:rsidR="002F18D8">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1A0F14">
      <w:pPr>
        <w:pStyle w:val="Titre2"/>
      </w:pPr>
      <w:bookmarkStart w:id="288" w:name="_Toc408589860"/>
      <w:bookmarkStart w:id="289" w:name="_Toc59538105"/>
      <w:bookmarkStart w:id="290" w:name="_Toc59539984"/>
      <w:bookmarkStart w:id="291" w:name="_Toc59540062"/>
      <w:bookmarkStart w:id="292" w:name="_Toc216273176"/>
      <w:r w:rsidRPr="00885D04">
        <w:t>Admission et transfert de propriété</w:t>
      </w:r>
      <w:bookmarkEnd w:id="288"/>
      <w:bookmarkEnd w:id="289"/>
      <w:bookmarkEnd w:id="290"/>
      <w:bookmarkEnd w:id="291"/>
      <w:bookmarkEnd w:id="292"/>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 xml:space="preserve">donne lieu à l'établissement d'une décision écrite notifiée au </w:t>
      </w:r>
      <w:r w:rsidR="002F18D8">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227465">
        <w:rPr>
          <w:rFonts w:ascii="Trebuchet MS" w:hAnsi="Trebuchet MS" w:cs="Calibri"/>
          <w:sz w:val="20"/>
          <w:szCs w:val="20"/>
        </w:rPr>
        <w:t>à 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2F18D8">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293" w:name="_Toc408589861"/>
      <w:r w:rsidR="001315AD" w:rsidRPr="00C8272A">
        <w:rPr>
          <w:rFonts w:ascii="Trebuchet MS" w:hAnsi="Trebuchet MS" w:cs="Calibri"/>
          <w:sz w:val="20"/>
          <w:szCs w:val="20"/>
        </w:rPr>
        <w:t>les obligations du dépositaire.</w:t>
      </w:r>
    </w:p>
    <w:p w:rsidR="00B9376D" w:rsidRPr="00B9376D" w:rsidRDefault="008C3A5F" w:rsidP="001A0F14">
      <w:pPr>
        <w:pStyle w:val="Titre2"/>
      </w:pPr>
      <w:bookmarkStart w:id="294" w:name="_Toc59538106"/>
      <w:bookmarkStart w:id="295" w:name="_Toc59539985"/>
      <w:bookmarkStart w:id="296" w:name="_Toc59540063"/>
      <w:bookmarkStart w:id="297" w:name="_Toc216273177"/>
      <w:r w:rsidRPr="00885D04">
        <w:t>Responsabilité</w:t>
      </w:r>
      <w:bookmarkEnd w:id="293"/>
      <w:bookmarkEnd w:id="294"/>
      <w:bookmarkEnd w:id="295"/>
      <w:bookmarkEnd w:id="296"/>
      <w:bookmarkEnd w:id="297"/>
      <w:r w:rsidRPr="00885D04">
        <w:t xml:space="preserve"> </w:t>
      </w:r>
      <w:bookmarkStart w:id="298" w:name="_Toc408589862"/>
    </w:p>
    <w:p w:rsidR="00B510BF" w:rsidRPr="00B9376D" w:rsidRDefault="00B510BF" w:rsidP="00B510BF">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2F18D8">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2F18D8">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510BF" w:rsidRPr="00B9376D" w:rsidRDefault="00B510BF" w:rsidP="00B510BF">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2F18D8">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C904DD" w:rsidRDefault="00B510BF" w:rsidP="00B510BF">
      <w:pPr>
        <w:tabs>
          <w:tab w:val="left" w:pos="709"/>
        </w:tabs>
        <w:spacing w:after="120"/>
        <w:jc w:val="both"/>
        <w:rPr>
          <w:rFonts w:ascii="Trebuchet MS" w:hAnsi="Trebuchet MS" w:cs="Arial"/>
          <w:sz w:val="20"/>
          <w:szCs w:val="20"/>
        </w:rPr>
      </w:pPr>
      <w:r w:rsidRPr="00B9376D">
        <w:rPr>
          <w:rFonts w:ascii="Trebuchet MS" w:hAnsi="Trebuchet MS" w:cs="Arial"/>
          <w:sz w:val="20"/>
          <w:szCs w:val="20"/>
        </w:rPr>
        <w:lastRenderedPageBreak/>
        <w:t xml:space="preserve">Le </w:t>
      </w:r>
      <w:r w:rsidR="002F18D8">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w:t>
      </w:r>
      <w:r>
        <w:rPr>
          <w:rFonts w:ascii="Trebuchet MS" w:hAnsi="Trebuchet MS" w:cs="Arial"/>
          <w:sz w:val="20"/>
          <w:szCs w:val="20"/>
        </w:rPr>
        <w:t>s jusqu’au lieu de destination.</w:t>
      </w:r>
    </w:p>
    <w:p w:rsidR="009F7DCF" w:rsidRDefault="00C904DD" w:rsidP="009F7DCF">
      <w:pPr>
        <w:pStyle w:val="Titre2"/>
        <w:widowControl w:val="0"/>
        <w:autoSpaceDE w:val="0"/>
        <w:autoSpaceDN w:val="0"/>
        <w:jc w:val="both"/>
      </w:pPr>
      <w:bookmarkStart w:id="299" w:name="_Ref215045592"/>
      <w:bookmarkStart w:id="300" w:name="_Toc216273178"/>
      <w:r>
        <w:t>Garantie</w:t>
      </w:r>
      <w:bookmarkEnd w:id="208"/>
      <w:bookmarkEnd w:id="298"/>
      <w:bookmarkEnd w:id="299"/>
      <w:bookmarkEnd w:id="300"/>
    </w:p>
    <w:p w:rsidR="00C904DD" w:rsidRPr="003550AE" w:rsidRDefault="003550AE" w:rsidP="003550AE">
      <w:pPr>
        <w:pStyle w:val="Corpsdetexte2"/>
        <w:spacing w:before="120"/>
        <w:rPr>
          <w:rFonts w:ascii="Trebuchet MS" w:hAnsi="Trebuchet MS" w:cs="Arial"/>
          <w:sz w:val="20"/>
          <w:szCs w:val="20"/>
        </w:rPr>
      </w:pPr>
      <w:r>
        <w:rPr>
          <w:rFonts w:ascii="Trebuchet MS" w:hAnsi="Trebuchet MS" w:cs="Arial"/>
          <w:sz w:val="20"/>
          <w:szCs w:val="20"/>
        </w:rPr>
        <w:t>Par dérogation à l’article 33 du CCAG/FCS, les prestations ne font pas l’objet d’une garantie.</w:t>
      </w: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301" w:name="_Toc408589864"/>
      <w:bookmarkStart w:id="302"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303" w:name="_Toc59538108"/>
      <w:bookmarkStart w:id="304" w:name="_Ref59538221"/>
      <w:bookmarkStart w:id="305" w:name="_Ref59538262"/>
      <w:bookmarkStart w:id="306" w:name="_Toc59539987"/>
      <w:bookmarkStart w:id="307" w:name="_Toc59540065"/>
      <w:bookmarkStart w:id="308" w:name="_Toc216273179"/>
      <w:r>
        <w:t>Délais d’exécution et p</w:t>
      </w:r>
      <w:r w:rsidR="008C3A5F" w:rsidRPr="00885D04">
        <w:t>énalités de retard</w:t>
      </w:r>
      <w:bookmarkEnd w:id="301"/>
      <w:bookmarkEnd w:id="303"/>
      <w:bookmarkEnd w:id="304"/>
      <w:bookmarkEnd w:id="305"/>
      <w:bookmarkEnd w:id="306"/>
      <w:bookmarkEnd w:id="307"/>
      <w:bookmarkEnd w:id="308"/>
    </w:p>
    <w:p w:rsidR="005A4993" w:rsidRPr="00C75435" w:rsidRDefault="008C3A5F" w:rsidP="005A4993">
      <w:pPr>
        <w:pStyle w:val="Titre2"/>
      </w:pPr>
      <w:bookmarkStart w:id="309" w:name="_Toc408589865"/>
      <w:bookmarkStart w:id="310" w:name="_Toc59538109"/>
      <w:bookmarkStart w:id="311" w:name="_Toc59539988"/>
      <w:bookmarkStart w:id="312" w:name="_Toc59540066"/>
      <w:bookmarkStart w:id="313" w:name="_Toc216273180"/>
      <w:r w:rsidRPr="00885D04">
        <w:t>Définition du délai contractuel</w:t>
      </w:r>
      <w:bookmarkEnd w:id="309"/>
      <w:bookmarkEnd w:id="310"/>
      <w:bookmarkEnd w:id="311"/>
      <w:bookmarkEnd w:id="312"/>
      <w:bookmarkEnd w:id="313"/>
    </w:p>
    <w:p w:rsidR="005A4993" w:rsidRDefault="005A4993" w:rsidP="00976546">
      <w:pPr>
        <w:spacing w:before="120" w:after="120"/>
        <w:jc w:val="both"/>
        <w:rPr>
          <w:rFonts w:ascii="Trebuchet MS" w:hAnsi="Trebuchet MS" w:cs="Arial"/>
          <w:sz w:val="20"/>
          <w:szCs w:val="20"/>
        </w:rPr>
      </w:pPr>
      <w:r w:rsidRPr="005A4993">
        <w:rPr>
          <w:rFonts w:ascii="Trebuchet MS" w:hAnsi="Trebuchet MS" w:cs="Arial"/>
          <w:sz w:val="20"/>
          <w:szCs w:val="20"/>
        </w:rPr>
        <w:t xml:space="preserve">Les prestations doivent être exécutées dans le délai indiqué dans chaque marché subséquent. </w:t>
      </w:r>
    </w:p>
    <w:p w:rsidR="008B416B" w:rsidRDefault="008B416B" w:rsidP="00976546">
      <w:pPr>
        <w:spacing w:before="120" w:after="120"/>
        <w:jc w:val="both"/>
        <w:rPr>
          <w:rFonts w:ascii="Trebuchet MS" w:hAnsi="Trebuchet MS" w:cs="Arial"/>
          <w:sz w:val="20"/>
          <w:szCs w:val="20"/>
        </w:rPr>
      </w:pPr>
      <w:r>
        <w:rPr>
          <w:rFonts w:ascii="Trebuchet MS" w:hAnsi="Trebuchet MS" w:cs="Arial"/>
          <w:sz w:val="20"/>
          <w:szCs w:val="20"/>
        </w:rPr>
        <w:t>Si le calendrier prévoit des étapes assorties d’un délai d’exécution, le Titulaire respecte chacun des délais intermédiaires.</w:t>
      </w:r>
    </w:p>
    <w:p w:rsidR="008B416B" w:rsidRPr="00976546" w:rsidRDefault="008B416B" w:rsidP="00976546">
      <w:pPr>
        <w:spacing w:before="120" w:after="120"/>
        <w:jc w:val="both"/>
        <w:rPr>
          <w:rFonts w:ascii="Trebuchet MS" w:hAnsi="Trebuchet MS" w:cs="Arial"/>
          <w:sz w:val="20"/>
          <w:szCs w:val="20"/>
        </w:rPr>
      </w:pPr>
      <w:r>
        <w:rPr>
          <w:rFonts w:ascii="Trebuchet MS" w:hAnsi="Trebuchet MS" w:cs="Arial"/>
          <w:sz w:val="20"/>
          <w:szCs w:val="20"/>
        </w:rPr>
        <w:t xml:space="preserve">Les dates de démarrage et de fin d’exécution indiquées dans le calendrier sont susceptibles d’être modifiées d’un commun accord en fonction des contraintes du service. </w:t>
      </w:r>
    </w:p>
    <w:p w:rsidR="0059020A" w:rsidRPr="001437C9" w:rsidRDefault="008B416B" w:rsidP="001437C9">
      <w:pPr>
        <w:autoSpaceDE w:val="0"/>
        <w:autoSpaceDN w:val="0"/>
        <w:adjustRightInd w:val="0"/>
        <w:spacing w:after="120"/>
        <w:jc w:val="both"/>
        <w:rPr>
          <w:rFonts w:ascii="Trebuchet MS" w:hAnsi="Trebuchet MS" w:cs="Arial"/>
          <w:sz w:val="20"/>
          <w:szCs w:val="20"/>
        </w:rPr>
      </w:pPr>
      <w:r>
        <w:rPr>
          <w:rFonts w:ascii="Trebuchet MS" w:hAnsi="Trebuchet MS" w:cs="Arial"/>
          <w:sz w:val="20"/>
          <w:szCs w:val="20"/>
        </w:rPr>
        <w:t>Le</w:t>
      </w:r>
      <w:r w:rsidR="0007713D" w:rsidRPr="0007713D">
        <w:rPr>
          <w:rFonts w:ascii="Trebuchet MS" w:hAnsi="Trebuchet MS" w:cs="Arial"/>
          <w:sz w:val="20"/>
          <w:szCs w:val="20"/>
        </w:rPr>
        <w:t xml:space="preserve"> </w:t>
      </w:r>
      <w:r w:rsidR="009523AB">
        <w:rPr>
          <w:rFonts w:ascii="Trebuchet MS" w:hAnsi="Trebuchet MS" w:cs="Arial"/>
          <w:sz w:val="20"/>
          <w:szCs w:val="20"/>
        </w:rPr>
        <w:t xml:space="preserve">représentant de </w:t>
      </w:r>
      <w:r w:rsidR="0092724E">
        <w:rPr>
          <w:rFonts w:ascii="Trebuchet MS" w:hAnsi="Trebuchet MS" w:cs="Arial"/>
          <w:sz w:val="20"/>
          <w:szCs w:val="20"/>
        </w:rPr>
        <w:t xml:space="preserve">l’acheteur </w:t>
      </w:r>
      <w:r w:rsidR="0007713D" w:rsidRPr="0007713D">
        <w:rPr>
          <w:rFonts w:ascii="Trebuchet MS" w:hAnsi="Trebuchet MS" w:cs="Arial"/>
          <w:sz w:val="20"/>
          <w:szCs w:val="20"/>
        </w:rPr>
        <w:t xml:space="preserve">peut prolonger le délai d’exécution dans les conditions fixées à l’article 13.3 du </w:t>
      </w:r>
      <w:r w:rsidR="002F18D8">
        <w:rPr>
          <w:rFonts w:ascii="Trebuchet MS" w:hAnsi="Trebuchet MS" w:cs="Arial"/>
          <w:sz w:val="20"/>
          <w:szCs w:val="20"/>
        </w:rPr>
        <w:t>CCAG-FCS</w:t>
      </w:r>
      <w:r w:rsidR="0007713D" w:rsidRPr="0007713D">
        <w:rPr>
          <w:rFonts w:ascii="Trebuchet MS" w:hAnsi="Trebuchet MS" w:cs="Arial"/>
          <w:sz w:val="20"/>
          <w:szCs w:val="20"/>
        </w:rPr>
        <w:t xml:space="preserve">, s’il est fait obstacle à l’exécution du marché du fait </w:t>
      </w:r>
      <w:r w:rsidR="009523AB">
        <w:rPr>
          <w:rFonts w:ascii="Trebuchet MS" w:hAnsi="Trebuchet MS" w:cs="Arial"/>
          <w:sz w:val="20"/>
          <w:szCs w:val="20"/>
        </w:rPr>
        <w:t>de l’établissement</w:t>
      </w:r>
      <w:r w:rsidR="0007713D" w:rsidRPr="0007713D">
        <w:rPr>
          <w:rFonts w:ascii="Trebuchet MS" w:hAnsi="Trebuchet MS" w:cs="Arial"/>
          <w:sz w:val="20"/>
          <w:szCs w:val="20"/>
        </w:rPr>
        <w:t xml:space="preserve"> ou du fait d’un événement ayant</w:t>
      </w:r>
      <w:r w:rsidR="001437C9">
        <w:rPr>
          <w:rFonts w:ascii="Trebuchet MS" w:hAnsi="Trebuchet MS" w:cs="Arial"/>
          <w:sz w:val="20"/>
          <w:szCs w:val="20"/>
        </w:rPr>
        <w:t xml:space="preserve"> un caractère de force majeure.</w:t>
      </w:r>
    </w:p>
    <w:p w:rsidR="0007713D" w:rsidRPr="000B33F6" w:rsidRDefault="008C3A5F" w:rsidP="001A0F14">
      <w:pPr>
        <w:pStyle w:val="Titre2"/>
      </w:pPr>
      <w:bookmarkStart w:id="314" w:name="_Toc408589866"/>
      <w:bookmarkStart w:id="315" w:name="_Toc59538110"/>
      <w:bookmarkStart w:id="316" w:name="_Toc59539989"/>
      <w:bookmarkStart w:id="317" w:name="_Toc59540067"/>
      <w:bookmarkStart w:id="318" w:name="_Toc216273181"/>
      <w:r w:rsidRPr="00885D04">
        <w:t>Exigibilité des pénalités de retard</w:t>
      </w:r>
      <w:bookmarkEnd w:id="314"/>
      <w:bookmarkEnd w:id="315"/>
      <w:bookmarkEnd w:id="316"/>
      <w:bookmarkEnd w:id="317"/>
      <w:bookmarkEnd w:id="318"/>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2F18D8">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2F18D8">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2F18D8">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2F18D8">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227465">
        <w:rPr>
          <w:rFonts w:ascii="Trebuchet MS" w:hAnsi="Trebuchet MS"/>
          <w:sz w:val="20"/>
        </w:rPr>
        <w:t>de l’acheteur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 ; elles sont déduites de la facture correspondant aux prestations en retard ou des factures suivantes.</w:t>
      </w:r>
    </w:p>
    <w:p w:rsidR="008C3A5F" w:rsidRPr="00C92C95" w:rsidRDefault="008C3A5F" w:rsidP="001A0F14">
      <w:pPr>
        <w:pStyle w:val="Titre2"/>
      </w:pPr>
      <w:bookmarkStart w:id="319" w:name="_Ref144188218"/>
      <w:bookmarkStart w:id="320" w:name="_Toc408589867"/>
      <w:bookmarkStart w:id="321" w:name="_Toc59538111"/>
      <w:bookmarkStart w:id="322" w:name="_Toc59539990"/>
      <w:bookmarkStart w:id="323" w:name="_Toc59540068"/>
      <w:bookmarkStart w:id="324" w:name="_Toc216273182"/>
      <w:r w:rsidRPr="00C92C95">
        <w:t>Calcul des pénalités de retard</w:t>
      </w:r>
      <w:bookmarkEnd w:id="319"/>
      <w:r w:rsidRPr="00C92C95">
        <w:t xml:space="preserve"> d’exécution</w:t>
      </w:r>
      <w:bookmarkEnd w:id="320"/>
      <w:bookmarkEnd w:id="321"/>
      <w:bookmarkEnd w:id="322"/>
      <w:bookmarkEnd w:id="323"/>
      <w:bookmarkEnd w:id="324"/>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sidR="002F18D8">
        <w:rPr>
          <w:rFonts w:ascii="Trebuchet MS" w:hAnsi="Trebuchet MS" w:cs="Arial"/>
          <w:sz w:val="20"/>
          <w:szCs w:val="20"/>
        </w:rPr>
        <w:t>Titulaire</w:t>
      </w:r>
      <w:r w:rsidRPr="00C92C95">
        <w:rPr>
          <w:rFonts w:ascii="Trebuchet MS" w:hAnsi="Trebuchet MS" w:cs="Arial"/>
          <w:sz w:val="20"/>
          <w:szCs w:val="20"/>
        </w:rPr>
        <w:t xml:space="preserve"> encourt une pénalité égale à :</w:t>
      </w:r>
    </w:p>
    <w:p w:rsidR="000B33F6" w:rsidRPr="00C92C95" w:rsidRDefault="000B33F6" w:rsidP="000B33F6">
      <w:pPr>
        <w:tabs>
          <w:tab w:val="left" w:pos="709"/>
        </w:tabs>
        <w:spacing w:after="120"/>
        <w:jc w:val="both"/>
        <w:rPr>
          <w:rFonts w:ascii="Trebuchet MS" w:hAnsi="Trebuchet MS" w:cs="Arial"/>
          <w:color w:val="00B0F0"/>
          <w:sz w:val="20"/>
          <w:szCs w:val="20"/>
        </w:rPr>
      </w:pPr>
      <w:r w:rsidRPr="00607741">
        <w:rPr>
          <w:rFonts w:ascii="Trebuchet MS" w:hAnsi="Trebuchet MS" w:cs="Arial"/>
          <w:b/>
          <w:sz w:val="20"/>
          <w:szCs w:val="20"/>
        </w:rPr>
        <w:t>150 €</w:t>
      </w:r>
      <w:r w:rsidRPr="00C92C95">
        <w:rPr>
          <w:rFonts w:ascii="Trebuchet MS" w:hAnsi="Trebuchet MS" w:cs="Arial"/>
          <w:sz w:val="20"/>
          <w:szCs w:val="20"/>
        </w:rPr>
        <w:t xml:space="preserve"> par jour calendaire de retard.</w:t>
      </w:r>
      <w:r w:rsidRPr="00C92C95">
        <w:rPr>
          <w:rFonts w:ascii="Trebuchet MS" w:hAnsi="Trebuchet MS" w:cs="Arial"/>
          <w:color w:val="00B0F0"/>
          <w:szCs w:val="20"/>
        </w:rPr>
        <w:t xml:space="preserve"> </w:t>
      </w:r>
    </w:p>
    <w:p w:rsidR="000B33F6" w:rsidRPr="00C92C95" w:rsidRDefault="000B33F6" w:rsidP="001A0F14">
      <w:pPr>
        <w:pStyle w:val="Titre2"/>
      </w:pPr>
      <w:bookmarkStart w:id="325" w:name="_Toc447277054"/>
      <w:bookmarkStart w:id="326" w:name="_Toc469492613"/>
      <w:bookmarkStart w:id="327" w:name="_Toc29198734"/>
      <w:bookmarkStart w:id="328" w:name="_Toc216273183"/>
      <w:r w:rsidRPr="00C92C95">
        <w:t>Pénalités pour mauvaise exécution des prestations</w:t>
      </w:r>
      <w:bookmarkEnd w:id="325"/>
      <w:bookmarkEnd w:id="326"/>
      <w:bookmarkEnd w:id="327"/>
      <w:bookmarkEnd w:id="328"/>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50 € pourra être appliquée par </w:t>
      </w:r>
      <w:r w:rsidR="00227465">
        <w:rPr>
          <w:rFonts w:ascii="Trebuchet MS" w:hAnsi="Trebuchet MS" w:cs="Arial"/>
          <w:sz w:val="20"/>
          <w:szCs w:val="20"/>
        </w:rPr>
        <w:t>l’acheteur</w:t>
      </w:r>
      <w:r w:rsidRPr="00C92C95">
        <w:rPr>
          <w:rFonts w:ascii="Trebuchet MS" w:hAnsi="Trebuchet MS" w:cs="Arial"/>
          <w:sz w:val="20"/>
          <w:szCs w:val="20"/>
        </w:rPr>
        <w:t>, pour chaque livraison concernée.</w:t>
      </w:r>
    </w:p>
    <w:p w:rsidR="008F0890" w:rsidRPr="00C92C95" w:rsidRDefault="008C3A5F" w:rsidP="001A0F14">
      <w:pPr>
        <w:pStyle w:val="Titre2"/>
      </w:pPr>
      <w:bookmarkStart w:id="329" w:name="_Toc408589872"/>
      <w:bookmarkStart w:id="330" w:name="_Toc59538114"/>
      <w:bookmarkStart w:id="331" w:name="_Toc59539993"/>
      <w:bookmarkStart w:id="332" w:name="_Toc59540071"/>
      <w:bookmarkStart w:id="333" w:name="_Toc216273184"/>
      <w:r w:rsidRPr="00C92C95">
        <w:lastRenderedPageBreak/>
        <w:t>Cumul</w:t>
      </w:r>
      <w:bookmarkEnd w:id="329"/>
      <w:bookmarkEnd w:id="330"/>
      <w:bookmarkEnd w:id="331"/>
      <w:bookmarkEnd w:id="332"/>
      <w:bookmarkEnd w:id="333"/>
    </w:p>
    <w:p w:rsidR="006577F5" w:rsidRPr="00C92C95" w:rsidRDefault="006577F5" w:rsidP="006577F5">
      <w:pPr>
        <w:spacing w:after="120"/>
        <w:rPr>
          <w:rFonts w:ascii="Trebuchet MS" w:hAnsi="Trebuchet MS"/>
          <w:noProof/>
          <w:sz w:val="20"/>
        </w:rPr>
      </w:pPr>
      <w:bookmarkStart w:id="334" w:name="_Toc408589873"/>
      <w:bookmarkStart w:id="335" w:name="_Toc59538115"/>
      <w:bookmarkStart w:id="336" w:name="_Toc59539994"/>
      <w:bookmarkStart w:id="337" w:name="_Toc59540072"/>
      <w:r w:rsidRPr="00C92C95">
        <w:rPr>
          <w:rFonts w:ascii="Trebuchet MS" w:hAnsi="Trebuchet MS"/>
          <w:noProof/>
          <w:sz w:val="20"/>
        </w:rPr>
        <w:t>Les pénalités sont cumulatives.</w:t>
      </w:r>
    </w:p>
    <w:p w:rsidR="006577F5" w:rsidRDefault="006577F5" w:rsidP="006577F5">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l’article 14.1.2 du </w:t>
      </w:r>
      <w:r w:rsidR="002F18D8">
        <w:rPr>
          <w:rFonts w:ascii="Trebuchet MS" w:hAnsi="Trebuchet MS"/>
          <w:noProof/>
          <w:sz w:val="20"/>
        </w:rPr>
        <w:t>CCAG-FCS</w:t>
      </w:r>
      <w:r>
        <w:rPr>
          <w:rFonts w:ascii="Trebuchet MS" w:hAnsi="Trebuchet MS"/>
          <w:noProof/>
          <w:sz w:val="20"/>
        </w:rPr>
        <w:t>, est relevé à 20% et n’est pas applicable</w:t>
      </w:r>
      <w:r w:rsidRPr="00C92C95">
        <w:rPr>
          <w:rFonts w:ascii="Trebuchet MS" w:hAnsi="Trebuchet MS"/>
          <w:noProof/>
          <w:sz w:val="20"/>
        </w:rPr>
        <w:t xml:space="preserve"> </w:t>
      </w:r>
      <w:r>
        <w:rPr>
          <w:rFonts w:ascii="Trebuchet MS" w:hAnsi="Trebuchet MS"/>
          <w:noProof/>
          <w:sz w:val="20"/>
        </w:rPr>
        <w:t>aux bons de commande. Pour les marchés subséquents conclus sous la forme d’accords-cadres à bons de commande, ce plafond de 20% s’évalue au regard du montant réalisé HT entre le début du marché et la date d’application des pénalités.</w:t>
      </w:r>
    </w:p>
    <w:p w:rsidR="006577F5" w:rsidRPr="00C92C95" w:rsidRDefault="006577F5" w:rsidP="00D83610">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Pr="00C92C95">
        <w:rPr>
          <w:rFonts w:ascii="Trebuchet MS" w:hAnsi="Trebuchet MS"/>
          <w:noProof/>
          <w:sz w:val="20"/>
        </w:rPr>
        <w:t xml:space="preserve">14.1.3 du </w:t>
      </w:r>
      <w:r w:rsidR="002F18D8">
        <w:rPr>
          <w:rFonts w:ascii="Trebuchet MS" w:hAnsi="Trebuchet MS"/>
          <w:noProof/>
          <w:sz w:val="20"/>
        </w:rPr>
        <w:t>CCAG-FCS</w:t>
      </w:r>
      <w:r w:rsidRPr="00C92C95">
        <w:rPr>
          <w:rFonts w:ascii="Trebuchet MS" w:hAnsi="Trebuchet MS"/>
          <w:noProof/>
          <w:sz w:val="20"/>
        </w:rPr>
        <w:t>, les pénalités</w:t>
      </w:r>
      <w:r>
        <w:rPr>
          <w:rFonts w:ascii="Trebuchet MS" w:hAnsi="Trebuchet MS"/>
          <w:noProof/>
          <w:sz w:val="20"/>
        </w:rPr>
        <w:t xml:space="preserve"> sont dues dès le premier euro.</w:t>
      </w:r>
    </w:p>
    <w:p w:rsidR="006D0C07" w:rsidRPr="00C92C95" w:rsidRDefault="008C3A5F" w:rsidP="00E32C1E">
      <w:pPr>
        <w:pStyle w:val="Titre1"/>
      </w:pPr>
      <w:bookmarkStart w:id="338" w:name="_Toc216273185"/>
      <w:r w:rsidRPr="00C92C95">
        <w:t xml:space="preserve">Résiliation </w:t>
      </w:r>
      <w:r w:rsidR="005610F7" w:rsidRPr="00C92C95">
        <w:t>du</w:t>
      </w:r>
      <w:r w:rsidRPr="00C92C95">
        <w:t xml:space="preserve"> marché</w:t>
      </w:r>
      <w:bookmarkEnd w:id="302"/>
      <w:bookmarkEnd w:id="334"/>
      <w:bookmarkEnd w:id="335"/>
      <w:bookmarkEnd w:id="336"/>
      <w:bookmarkEnd w:id="337"/>
      <w:bookmarkEnd w:id="338"/>
    </w:p>
    <w:p w:rsidR="005058DF" w:rsidRPr="00C92C95" w:rsidRDefault="005058DF" w:rsidP="001A0F14">
      <w:pPr>
        <w:pStyle w:val="Titre2"/>
      </w:pPr>
      <w:bookmarkStart w:id="339" w:name="_Toc29198757"/>
      <w:bookmarkStart w:id="340" w:name="_Toc216273186"/>
      <w:r w:rsidRPr="00C92C95">
        <w:t>Résiliation pour évènements extérieurs au marché</w:t>
      </w:r>
      <w:bookmarkEnd w:id="339"/>
      <w:bookmarkEnd w:id="340"/>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F0CA1">
        <w:rPr>
          <w:rFonts w:ascii="Trebuchet MS" w:hAnsi="Trebuchet MS"/>
          <w:noProof/>
          <w:sz w:val="20"/>
        </w:rPr>
        <w:t>us les cas prévus à l’article 39</w:t>
      </w:r>
      <w:r w:rsidRPr="00C92C95">
        <w:rPr>
          <w:rFonts w:ascii="Trebuchet MS" w:hAnsi="Trebuchet MS"/>
          <w:noProof/>
          <w:sz w:val="20"/>
        </w:rPr>
        <w:t xml:space="preserve"> du </w:t>
      </w:r>
      <w:r w:rsidR="002F18D8">
        <w:rPr>
          <w:rFonts w:ascii="Trebuchet MS" w:hAnsi="Trebuchet MS"/>
          <w:noProof/>
          <w:sz w:val="20"/>
        </w:rPr>
        <w:t>CCAG-FCS</w:t>
      </w:r>
      <w:r w:rsidRPr="00C92C95">
        <w:rPr>
          <w:rFonts w:ascii="Trebuchet MS" w:hAnsi="Trebuchet MS"/>
          <w:noProof/>
          <w:sz w:val="20"/>
        </w:rPr>
        <w:t>.</w:t>
      </w:r>
    </w:p>
    <w:p w:rsidR="003D5425" w:rsidRPr="00C92C95" w:rsidRDefault="003D5425" w:rsidP="001A0F14">
      <w:pPr>
        <w:pStyle w:val="Titre2"/>
      </w:pPr>
      <w:bookmarkStart w:id="341" w:name="_Toc216273187"/>
      <w:r w:rsidRPr="00C92C95">
        <w:t>Résiliation pour évènements liés au marché</w:t>
      </w:r>
      <w:bookmarkEnd w:id="341"/>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227465">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A61035">
        <w:rPr>
          <w:rFonts w:ascii="Trebuchet MS" w:hAnsi="Trebuchet MS" w:cs="Calibri"/>
          <w:sz w:val="20"/>
        </w:rPr>
        <w:t>nt des cas prévus à l’article 40</w:t>
      </w:r>
      <w:r w:rsidRPr="003824BE">
        <w:rPr>
          <w:rFonts w:ascii="Trebuchet MS" w:hAnsi="Trebuchet MS" w:cs="Calibri"/>
          <w:sz w:val="20"/>
        </w:rPr>
        <w:t xml:space="preserve"> du </w:t>
      </w:r>
      <w:r w:rsidR="002F18D8">
        <w:rPr>
          <w:rFonts w:ascii="Trebuchet MS" w:hAnsi="Trebuchet MS" w:cs="Calibri"/>
          <w:sz w:val="20"/>
        </w:rPr>
        <w:t>CCAG-FCS</w:t>
      </w:r>
      <w:r w:rsidRPr="003824BE">
        <w:rPr>
          <w:rFonts w:ascii="Trebuchet MS" w:hAnsi="Trebuchet MS" w:cs="Calibri"/>
          <w:sz w:val="20"/>
        </w:rPr>
        <w:t xml:space="preserve">, </w:t>
      </w:r>
      <w:r w:rsidR="00227465">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ou lorsque le </w:t>
      </w:r>
      <w:r w:rsidR="002F18D8">
        <w:rPr>
          <w:rFonts w:ascii="Trebuchet MS" w:hAnsi="Trebuchet MS" w:cs="Calibri"/>
          <w:sz w:val="20"/>
        </w:rPr>
        <w:t>Titulaire</w:t>
      </w:r>
      <w:r w:rsidRPr="003824BE">
        <w:rPr>
          <w:rFonts w:ascii="Trebuchet MS" w:hAnsi="Trebuchet MS" w:cs="Calibri"/>
          <w:sz w:val="20"/>
        </w:rPr>
        <w:t xml:space="preserve"> ne sera  plus dans la capacité de fournir les fournitures ou prestations.</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2F18D8">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1A0F14">
      <w:pPr>
        <w:pStyle w:val="Titre2"/>
      </w:pPr>
      <w:bookmarkStart w:id="342" w:name="_Toc408589877"/>
      <w:bookmarkStart w:id="343" w:name="_Toc59538119"/>
      <w:bookmarkStart w:id="344" w:name="_Ref59538223"/>
      <w:bookmarkStart w:id="345" w:name="_Toc59539998"/>
      <w:bookmarkStart w:id="346" w:name="_Toc59540076"/>
      <w:bookmarkStart w:id="347" w:name="_Ref63774147"/>
      <w:bookmarkStart w:id="348" w:name="_Ref70929093"/>
      <w:bookmarkStart w:id="349" w:name="_Toc216273188"/>
      <w:r w:rsidRPr="00885D04">
        <w:t>Résiliation pour motifs d’intérêt général</w:t>
      </w:r>
      <w:bookmarkEnd w:id="342"/>
      <w:bookmarkEnd w:id="343"/>
      <w:bookmarkEnd w:id="344"/>
      <w:bookmarkEnd w:id="345"/>
      <w:bookmarkEnd w:id="346"/>
      <w:bookmarkEnd w:id="347"/>
      <w:bookmarkEnd w:id="348"/>
      <w:bookmarkEnd w:id="349"/>
      <w:r w:rsidRPr="00885D04">
        <w:t xml:space="preserve"> </w:t>
      </w:r>
    </w:p>
    <w:p w:rsidR="003D5425" w:rsidRPr="003824BE" w:rsidRDefault="00227465" w:rsidP="003824BE">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d'intérêt général, notamment en cas d’abandon du projet lié au marché, ainsi que pour des considérations s’attachant à l’organisation et au fonctionnement du service public hospitalier.</w:t>
      </w:r>
    </w:p>
    <w:p w:rsidR="005058DF" w:rsidRPr="003824BE" w:rsidRDefault="00A61035" w:rsidP="003824BE">
      <w:pPr>
        <w:tabs>
          <w:tab w:val="left" w:pos="5529"/>
        </w:tabs>
        <w:spacing w:after="120"/>
        <w:jc w:val="both"/>
        <w:rPr>
          <w:rFonts w:ascii="Trebuchet MS" w:hAnsi="Trebuchet MS" w:cs="Calibri"/>
          <w:bCs/>
          <w:sz w:val="20"/>
        </w:rPr>
      </w:pPr>
      <w:r>
        <w:rPr>
          <w:rFonts w:ascii="Trebuchet MS" w:hAnsi="Trebuchet MS" w:cs="Calibri"/>
          <w:bCs/>
          <w:sz w:val="20"/>
        </w:rPr>
        <w:t>Par dérogation à l’article 42</w:t>
      </w:r>
      <w:r w:rsidR="003D5425" w:rsidRPr="003824BE">
        <w:rPr>
          <w:rFonts w:ascii="Trebuchet MS" w:hAnsi="Trebuchet MS" w:cs="Calibri"/>
          <w:bCs/>
          <w:sz w:val="20"/>
        </w:rPr>
        <w:t xml:space="preserve"> du </w:t>
      </w:r>
      <w:r w:rsidR="002F18D8">
        <w:rPr>
          <w:rFonts w:ascii="Trebuchet MS" w:hAnsi="Trebuchet MS" w:cs="Calibri"/>
          <w:bCs/>
          <w:sz w:val="20"/>
        </w:rPr>
        <w:t>CCAG-FCS</w:t>
      </w:r>
      <w:r w:rsidR="003D5425"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2F18D8">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1A0F14">
      <w:pPr>
        <w:pStyle w:val="Titre2"/>
      </w:pPr>
      <w:bookmarkStart w:id="350" w:name="_Ref465849016"/>
      <w:bookmarkStart w:id="351" w:name="_Toc469492626"/>
      <w:bookmarkStart w:id="352" w:name="_Toc29198759"/>
      <w:bookmarkStart w:id="353" w:name="_Toc216273189"/>
      <w:r w:rsidRPr="005058DF">
        <w:t xml:space="preserve">Résiliation </w:t>
      </w:r>
      <w:r>
        <w:t xml:space="preserve">aux </w:t>
      </w:r>
      <w:r w:rsidRPr="005058DF">
        <w:t xml:space="preserve">torts du </w:t>
      </w:r>
      <w:r w:rsidR="002F18D8">
        <w:t>Titulaire</w:t>
      </w:r>
      <w:bookmarkEnd w:id="350"/>
      <w:bookmarkEnd w:id="351"/>
      <w:bookmarkEnd w:id="352"/>
      <w:bookmarkEnd w:id="353"/>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2F18D8">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A61035">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2F18D8">
        <w:rPr>
          <w:rFonts w:ascii="Trebuchet MS" w:hAnsi="Trebuchet MS"/>
          <w:noProof/>
          <w:sz w:val="20"/>
          <w:szCs w:val="20"/>
        </w:rPr>
        <w:t>CCAG-FCS</w:t>
      </w:r>
      <w:r w:rsidRPr="003824BE">
        <w:rPr>
          <w:rFonts w:ascii="Trebuchet MS" w:hAnsi="Trebuchet MS"/>
          <w:noProof/>
          <w:sz w:val="20"/>
          <w:szCs w:val="20"/>
        </w:rPr>
        <w:t>, et notamment, dans les cas particuliers suivants :</w:t>
      </w:r>
    </w:p>
    <w:p w:rsidR="00976546" w:rsidRPr="00976546" w:rsidRDefault="00976546" w:rsidP="0039441B">
      <w:pPr>
        <w:pStyle w:val="Paragraphedeliste"/>
        <w:numPr>
          <w:ilvl w:val="0"/>
          <w:numId w:val="4"/>
        </w:numPr>
        <w:tabs>
          <w:tab w:val="left" w:pos="5529"/>
        </w:tabs>
        <w:spacing w:after="120"/>
        <w:contextualSpacing w:val="0"/>
        <w:rPr>
          <w:rFonts w:ascii="Trebuchet MS" w:eastAsia="Calibri" w:hAnsi="Trebuchet MS"/>
          <w:noProof/>
          <w:sz w:val="20"/>
          <w:szCs w:val="20"/>
          <w:lang w:eastAsia="en-US"/>
        </w:rPr>
      </w:pPr>
      <w:r w:rsidRPr="00976546">
        <w:rPr>
          <w:rFonts w:ascii="Trebuchet MS" w:eastAsia="Calibri" w:hAnsi="Trebuchet MS"/>
          <w:noProof/>
          <w:sz w:val="20"/>
          <w:szCs w:val="20"/>
          <w:lang w:eastAsia="en-US"/>
        </w:rPr>
        <w:t>pour l'accord-cadre uniquement : en cas de résiliation</w:t>
      </w:r>
      <w:r>
        <w:rPr>
          <w:rFonts w:ascii="Trebuchet MS" w:eastAsia="Calibri" w:hAnsi="Trebuchet MS"/>
          <w:noProof/>
          <w:sz w:val="20"/>
          <w:szCs w:val="20"/>
          <w:lang w:eastAsia="en-US"/>
        </w:rPr>
        <w:t xml:space="preserve"> aux torts du </w:t>
      </w:r>
      <w:r w:rsidR="002F18D8">
        <w:rPr>
          <w:rFonts w:ascii="Trebuchet MS" w:eastAsia="Calibri" w:hAnsi="Trebuchet MS"/>
          <w:noProof/>
          <w:sz w:val="20"/>
          <w:szCs w:val="20"/>
          <w:lang w:eastAsia="en-US"/>
        </w:rPr>
        <w:t>Titulaire</w:t>
      </w:r>
      <w:r w:rsidRPr="00976546">
        <w:rPr>
          <w:rFonts w:ascii="Trebuchet MS" w:eastAsia="Calibri" w:hAnsi="Trebuchet MS"/>
          <w:noProof/>
          <w:sz w:val="20"/>
          <w:szCs w:val="20"/>
          <w:lang w:eastAsia="en-US"/>
        </w:rPr>
        <w:t xml:space="preserve"> ou d'exécution aux frais et risques d'au moins deux marchés subséquents ;</w:t>
      </w:r>
    </w:p>
    <w:p w:rsidR="00976546" w:rsidRPr="00976546" w:rsidRDefault="00976546" w:rsidP="0039441B">
      <w:pPr>
        <w:pStyle w:val="Paragraphedeliste"/>
        <w:numPr>
          <w:ilvl w:val="0"/>
          <w:numId w:val="4"/>
        </w:numPr>
        <w:tabs>
          <w:tab w:val="left" w:pos="5529"/>
        </w:tabs>
        <w:spacing w:after="120"/>
        <w:contextualSpacing w:val="0"/>
        <w:rPr>
          <w:rFonts w:ascii="Trebuchet MS" w:eastAsia="Calibri" w:hAnsi="Trebuchet MS"/>
          <w:noProof/>
          <w:sz w:val="20"/>
          <w:szCs w:val="20"/>
          <w:lang w:eastAsia="en-US"/>
        </w:rPr>
      </w:pPr>
      <w:r w:rsidRPr="00976546">
        <w:rPr>
          <w:rFonts w:ascii="Trebuchet MS" w:eastAsia="Calibri" w:hAnsi="Trebuchet MS"/>
          <w:noProof/>
          <w:sz w:val="20"/>
          <w:szCs w:val="20"/>
          <w:lang w:eastAsia="en-US"/>
        </w:rPr>
        <w:t xml:space="preserve">pour l'accord-cadre uniquement : en cas de défaut de réponses </w:t>
      </w:r>
      <w:r>
        <w:rPr>
          <w:rFonts w:ascii="Trebuchet MS" w:eastAsia="Calibri" w:hAnsi="Trebuchet MS"/>
          <w:noProof/>
          <w:sz w:val="20"/>
          <w:szCs w:val="20"/>
          <w:lang w:eastAsia="en-US"/>
        </w:rPr>
        <w:t>régulières</w:t>
      </w:r>
      <w:r w:rsidRPr="00976546">
        <w:rPr>
          <w:rFonts w:ascii="Trebuchet MS" w:eastAsia="Calibri" w:hAnsi="Trebuchet MS"/>
          <w:noProof/>
          <w:sz w:val="20"/>
          <w:szCs w:val="20"/>
          <w:lang w:eastAsia="en-US"/>
        </w:rPr>
        <w:t xml:space="preserve"> à au moins trois consultations lancées pour l'attribution de marchés subséquents ;</w:t>
      </w:r>
    </w:p>
    <w:p w:rsidR="005058DF" w:rsidRPr="003824BE" w:rsidRDefault="005058DF" w:rsidP="0039441B">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 ;</w:t>
      </w:r>
    </w:p>
    <w:p w:rsidR="00964463" w:rsidRDefault="00964463" w:rsidP="00964463">
      <w:pPr>
        <w:pStyle w:val="Paragraphedeliste"/>
        <w:numPr>
          <w:ilvl w:val="0"/>
          <w:numId w:val="4"/>
        </w:numPr>
        <w:tabs>
          <w:tab w:val="left" w:pos="5529"/>
        </w:tabs>
        <w:spacing w:after="120"/>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367563">
        <w:rPr>
          <w:rFonts w:ascii="Trebuchet MS" w:eastAsia="Calibri" w:hAnsi="Trebuchet MS"/>
          <w:noProof/>
          <w:sz w:val="20"/>
          <w:szCs w:val="20"/>
          <w:lang w:eastAsia="en-US"/>
        </w:rPr>
        <w:t xml:space="preserve"> </w:t>
      </w:r>
      <w:r>
        <w:rPr>
          <w:rFonts w:ascii="Trebuchet MS" w:eastAsia="Calibri" w:hAnsi="Trebuchet MS"/>
          <w:noProof/>
          <w:sz w:val="20"/>
          <w:szCs w:val="20"/>
          <w:lang w:eastAsia="en-US"/>
        </w:rPr>
        <w:t>;</w:t>
      </w:r>
    </w:p>
    <w:p w:rsidR="005058DF" w:rsidRPr="003824BE" w:rsidRDefault="005058DF" w:rsidP="0039441B">
      <w:pPr>
        <w:pStyle w:val="Paragraphedeliste"/>
        <w:numPr>
          <w:ilvl w:val="0"/>
          <w:numId w:val="4"/>
        </w:numPr>
        <w:tabs>
          <w:tab w:val="left" w:pos="5529"/>
        </w:tabs>
        <w:spacing w:after="12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2F18D8">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pStyle w:val="NormalWeb"/>
        <w:spacing w:before="120" w:after="120"/>
        <w:jc w:val="both"/>
        <w:rPr>
          <w:rFonts w:ascii="Trebuchet MS" w:eastAsia="Calibri" w:hAnsi="Trebuchet MS"/>
          <w:noProof/>
          <w:sz w:val="20"/>
          <w:szCs w:val="20"/>
          <w:lang w:eastAsia="en-US"/>
        </w:rPr>
      </w:pPr>
    </w:p>
    <w:p w:rsidR="005058DF" w:rsidRPr="003824BE" w:rsidRDefault="00964463"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lastRenderedPageBreak/>
        <w:t>Sauf d</w:t>
      </w:r>
      <w:r>
        <w:rPr>
          <w:rFonts w:ascii="Trebuchet MS" w:hAnsi="Trebuchet MS"/>
          <w:noProof/>
          <w:sz w:val="20"/>
          <w:szCs w:val="20"/>
        </w:rPr>
        <w:t>ans les cas cités à l’article 41</w:t>
      </w:r>
      <w:r w:rsidRPr="003824BE">
        <w:rPr>
          <w:rFonts w:ascii="Trebuchet MS" w:hAnsi="Trebuchet MS"/>
          <w:noProof/>
          <w:sz w:val="20"/>
          <w:szCs w:val="20"/>
        </w:rPr>
        <w:t xml:space="preserve">.2 du </w:t>
      </w:r>
      <w:r>
        <w:rPr>
          <w:rFonts w:ascii="Trebuchet MS" w:hAnsi="Trebuchet MS"/>
          <w:noProof/>
          <w:sz w:val="20"/>
          <w:szCs w:val="20"/>
        </w:rPr>
        <w:t xml:space="preserve">CCAG-FCS ou dans le cas d’une résiliation consécutive à l’application d’un règlement européen, </w:t>
      </w:r>
      <w:r w:rsidR="005058DF" w:rsidRPr="003824BE">
        <w:rPr>
          <w:rFonts w:ascii="Trebuchet MS" w:hAnsi="Trebuchet MS"/>
          <w:noProof/>
          <w:sz w:val="20"/>
          <w:szCs w:val="20"/>
        </w:rPr>
        <w:t xml:space="preserve">une mise en demeure, assortie d’un délai d’exécution, doit avoir été préalablement notifiée au </w:t>
      </w:r>
      <w:r w:rsidR="002F18D8">
        <w:rPr>
          <w:rFonts w:ascii="Trebuchet MS" w:hAnsi="Trebuchet MS"/>
          <w:noProof/>
          <w:sz w:val="20"/>
          <w:szCs w:val="20"/>
        </w:rPr>
        <w:t>Titulaire</w:t>
      </w:r>
      <w:r w:rsidR="005058DF" w:rsidRPr="003824BE">
        <w:rPr>
          <w:rFonts w:ascii="Trebuchet MS" w:hAnsi="Trebuchet MS"/>
          <w:noProof/>
          <w:sz w:val="20"/>
          <w:szCs w:val="20"/>
        </w:rPr>
        <w:t xml:space="preserve"> et être restée infructueuse. Dans le cadre de la mise en demeure, </w:t>
      </w:r>
      <w:r w:rsidR="00227465">
        <w:rPr>
          <w:rFonts w:ascii="Trebuchet MS" w:hAnsi="Trebuchet MS"/>
          <w:noProof/>
          <w:sz w:val="20"/>
          <w:szCs w:val="20"/>
        </w:rPr>
        <w:t>l’acheteur</w:t>
      </w:r>
      <w:r w:rsidR="005058DF" w:rsidRPr="003824BE">
        <w:rPr>
          <w:rFonts w:ascii="Trebuchet MS" w:hAnsi="Trebuchet MS"/>
          <w:noProof/>
          <w:sz w:val="20"/>
          <w:szCs w:val="20"/>
        </w:rPr>
        <w:t xml:space="preserve"> informe le </w:t>
      </w:r>
      <w:r w:rsidR="002F18D8">
        <w:rPr>
          <w:rFonts w:ascii="Trebuchet MS" w:hAnsi="Trebuchet MS"/>
          <w:noProof/>
          <w:sz w:val="20"/>
          <w:szCs w:val="20"/>
        </w:rPr>
        <w:t>Titulaire</w:t>
      </w:r>
      <w:r w:rsidR="005058DF"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227465">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2F18D8">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2F18D8">
        <w:rPr>
          <w:rFonts w:ascii="Trebuchet MS" w:hAnsi="Trebuchet MS"/>
          <w:noProof/>
          <w:sz w:val="20"/>
          <w:szCs w:val="20"/>
        </w:rPr>
        <w:t>Titulaire</w:t>
      </w:r>
      <w:r w:rsidRPr="003824BE">
        <w:rPr>
          <w:rFonts w:ascii="Trebuchet MS" w:hAnsi="Trebuchet MS"/>
          <w:noProof/>
          <w:sz w:val="20"/>
          <w:szCs w:val="20"/>
        </w:rPr>
        <w:t xml:space="preserve"> remet </w:t>
      </w:r>
      <w:r w:rsidR="00227465">
        <w:rPr>
          <w:rFonts w:ascii="Trebuchet MS" w:hAnsi="Trebuchet MS"/>
          <w:noProof/>
          <w:sz w:val="20"/>
          <w:szCs w:val="20"/>
        </w:rPr>
        <w:t>à 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2F18D8">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1A0F14">
      <w:pPr>
        <w:pStyle w:val="Titre2"/>
      </w:pPr>
      <w:bookmarkStart w:id="354" w:name="_Toc469492627"/>
      <w:bookmarkStart w:id="355" w:name="_Toc29198760"/>
      <w:bookmarkStart w:id="356" w:name="_Toc216273190"/>
      <w:r w:rsidRPr="005058DF">
        <w:t xml:space="preserve">Exécution de la prestation aux frais et risques du </w:t>
      </w:r>
      <w:r w:rsidR="002F18D8">
        <w:t>Titulaire</w:t>
      </w:r>
      <w:bookmarkEnd w:id="354"/>
      <w:bookmarkEnd w:id="355"/>
      <w:bookmarkEnd w:id="356"/>
    </w:p>
    <w:p w:rsidR="005058DF" w:rsidRPr="005058DF" w:rsidRDefault="005058DF" w:rsidP="00C97611">
      <w:pPr>
        <w:pStyle w:val="Titre3"/>
      </w:pPr>
      <w:bookmarkStart w:id="357" w:name="_Ref476926092"/>
      <w:bookmarkStart w:id="358" w:name="_Toc29198761"/>
      <w:bookmarkStart w:id="359" w:name="_Toc216273191"/>
      <w:r w:rsidRPr="005058DF">
        <w:t>En cas d’inexécution de la prestation en cours d’exécution</w:t>
      </w:r>
      <w:bookmarkEnd w:id="357"/>
      <w:bookmarkEnd w:id="358"/>
      <w:bookmarkEnd w:id="359"/>
    </w:p>
    <w:p w:rsidR="00D8580E" w:rsidRDefault="00D8580E" w:rsidP="00D8580E">
      <w:pPr>
        <w:tabs>
          <w:tab w:val="left" w:pos="5529"/>
        </w:tabs>
        <w:spacing w:after="120"/>
        <w:jc w:val="both"/>
        <w:rPr>
          <w:rFonts w:ascii="Trebuchet MS" w:hAnsi="Trebuchet MS" w:cs="Calibri"/>
          <w:bCs/>
          <w:sz w:val="20"/>
          <w:szCs w:val="20"/>
        </w:rPr>
      </w:pPr>
      <w:bookmarkStart w:id="360" w:name="_Toc29198762"/>
      <w:r w:rsidRPr="003824BE">
        <w:rPr>
          <w:rFonts w:ascii="Trebuchet MS" w:hAnsi="Trebuchet MS" w:cs="Calibri"/>
          <w:bCs/>
          <w:sz w:val="20"/>
          <w:szCs w:val="20"/>
        </w:rPr>
        <w:t xml:space="preserve">Sauf cas de force majeure, dans l’hypothèse où le </w:t>
      </w:r>
      <w:r w:rsidR="002F18D8">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2F18D8">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2F18D8">
        <w:rPr>
          <w:rFonts w:ascii="Trebuchet MS" w:hAnsi="Trebuchet MS" w:cs="Calibri"/>
          <w:bCs/>
          <w:sz w:val="20"/>
          <w:szCs w:val="20"/>
        </w:rPr>
        <w:t>Titulaire</w:t>
      </w:r>
      <w:r>
        <w:rPr>
          <w:rFonts w:ascii="Trebuchet MS" w:hAnsi="Trebuchet MS" w:cs="Calibri"/>
          <w:bCs/>
          <w:sz w:val="20"/>
          <w:szCs w:val="20"/>
        </w:rPr>
        <w:t xml:space="preserve"> défaillant. </w:t>
      </w:r>
    </w:p>
    <w:p w:rsidR="00D8580E" w:rsidRPr="003824BE" w:rsidRDefault="00D8580E" w:rsidP="00D8580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2F18D8">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2F18D8">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D8580E" w:rsidRPr="003824BE" w:rsidRDefault="00D8580E" w:rsidP="00D8580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p>
    <w:p w:rsidR="005058DF" w:rsidRPr="005058DF" w:rsidRDefault="005058DF" w:rsidP="00C97611">
      <w:pPr>
        <w:pStyle w:val="Titre3"/>
      </w:pPr>
      <w:bookmarkStart w:id="361" w:name="_Toc216273192"/>
      <w:r w:rsidRPr="005058DF">
        <w:t xml:space="preserve">- Après résiliation prononcée aux torts du </w:t>
      </w:r>
      <w:r w:rsidR="002F18D8">
        <w:t>Titulaire</w:t>
      </w:r>
      <w:bookmarkEnd w:id="360"/>
      <w:bookmarkEnd w:id="361"/>
    </w:p>
    <w:p w:rsidR="005058DF" w:rsidRPr="003824BE" w:rsidRDefault="00563064"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2F18D8">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2F18D8">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227465">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2F18D8">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2F18D8">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227465">
        <w:rPr>
          <w:rFonts w:ascii="Trebuchet MS" w:eastAsia="Calibri" w:hAnsi="Trebuchet MS" w:cs="Calibri"/>
          <w:bCs/>
          <w:sz w:val="20"/>
          <w:szCs w:val="20"/>
          <w:lang w:eastAsia="en-US"/>
        </w:rPr>
        <w:t>de l’acheteur</w:t>
      </w:r>
      <w:r w:rsidRPr="003824BE">
        <w:rPr>
          <w:rFonts w:ascii="Trebuchet MS" w:eastAsia="Calibri" w:hAnsi="Trebuchet MS" w:cs="Calibri"/>
          <w:bCs/>
          <w:sz w:val="20"/>
          <w:szCs w:val="20"/>
          <w:lang w:eastAsia="en-US"/>
        </w:rPr>
        <w:t xml:space="preserve"> à exercer un recours contre le </w:t>
      </w:r>
      <w:r w:rsidR="002F18D8">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227465">
        <w:rPr>
          <w:rFonts w:ascii="Trebuchet MS" w:eastAsia="Calibri" w:hAnsi="Trebuchet MS" w:cs="Calibri"/>
          <w:bCs/>
          <w:sz w:val="20"/>
          <w:szCs w:val="20"/>
          <w:lang w:eastAsia="en-US"/>
        </w:rPr>
        <w:t>à 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62" w:name="_Toc408589883"/>
      <w:bookmarkStart w:id="363" w:name="_Toc59538125"/>
      <w:bookmarkStart w:id="364" w:name="_Toc59540004"/>
      <w:bookmarkStart w:id="365" w:name="_Toc59540082"/>
      <w:bookmarkStart w:id="366" w:name="_Toc216273193"/>
      <w:r w:rsidRPr="00885D04">
        <w:t>Droit applicable et tribunal compétent</w:t>
      </w:r>
      <w:bookmarkEnd w:id="362"/>
      <w:bookmarkEnd w:id="363"/>
      <w:bookmarkEnd w:id="364"/>
      <w:bookmarkEnd w:id="365"/>
      <w:bookmarkEnd w:id="366"/>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67" w:name="_Toc358040192"/>
      <w:bookmarkStart w:id="368"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2F18D8">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l'occasion du présent marché sera soumis préalablement à la mise en œuvre des dis</w:t>
      </w:r>
      <w:r w:rsidR="00C00E08">
        <w:rPr>
          <w:rFonts w:ascii="Trebuchet MS" w:eastAsia="Times New Roman" w:hAnsi="Trebuchet MS"/>
          <w:noProof/>
          <w:sz w:val="20"/>
          <w:szCs w:val="20"/>
          <w:lang w:eastAsia="fr-FR"/>
        </w:rPr>
        <w:t>positions prévues à l'article 46</w:t>
      </w:r>
      <w:r w:rsidRPr="00B05D58">
        <w:rPr>
          <w:rFonts w:ascii="Trebuchet MS" w:eastAsia="Times New Roman" w:hAnsi="Trebuchet MS"/>
          <w:noProof/>
          <w:sz w:val="20"/>
          <w:szCs w:val="20"/>
          <w:lang w:eastAsia="fr-FR"/>
        </w:rPr>
        <w:t xml:space="preserve"> du </w:t>
      </w:r>
      <w:r w:rsidR="002F18D8">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145C1C" w:rsidRDefault="003408A9" w:rsidP="0057614B">
      <w:pPr>
        <w:spacing w:after="120"/>
        <w:jc w:val="both"/>
        <w:rPr>
          <w:rFonts w:ascii="Trebuchet MS" w:eastAsia="Times New Roman" w:hAnsi="Trebuchet MS" w:cs="Tahoma"/>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2F18D8">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227465">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bookmarkEnd w:id="367"/>
      <w:bookmarkEnd w:id="368"/>
    </w:p>
    <w:p w:rsidR="0057614B" w:rsidRPr="0057614B" w:rsidRDefault="0057614B" w:rsidP="0057614B">
      <w:pPr>
        <w:spacing w:after="120"/>
        <w:jc w:val="both"/>
        <w:rPr>
          <w:rFonts w:ascii="Trebuchet MS" w:eastAsia="Times New Roman" w:hAnsi="Trebuchet MS"/>
          <w:noProof/>
          <w:sz w:val="20"/>
          <w:szCs w:val="20"/>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69" w:name="_Toc408589885"/>
      <w:r w:rsidRPr="00A335CC">
        <w:rPr>
          <w:rFonts w:ascii="Trebuchet MS" w:eastAsia="Times New Roman" w:hAnsi="Trebuchet MS" w:cs="Arial"/>
          <w:b/>
          <w:bCs/>
          <w:iCs/>
          <w:spacing w:val="6"/>
          <w:sz w:val="24"/>
          <w:lang w:eastAsia="fr-FR"/>
        </w:rPr>
        <w:t xml:space="preserve">Chapitre VI – Dérogations au </w:t>
      </w:r>
      <w:bookmarkEnd w:id="369"/>
      <w:r w:rsidR="002F18D8">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2F18D8">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2F18D8">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7A6080">
              <w:rPr>
                <w:rFonts w:ascii="Trebuchet MS" w:hAnsi="Trebuchet MS" w:cs="Arial"/>
                <w:sz w:val="20"/>
                <w:szCs w:val="20"/>
              </w:rPr>
              <w:t>6.3.1</w:t>
            </w:r>
            <w:r>
              <w:rPr>
                <w:rFonts w:ascii="Trebuchet MS" w:hAnsi="Trebuchet MS" w:cs="Arial"/>
                <w:sz w:val="20"/>
                <w:szCs w:val="20"/>
              </w:rPr>
              <w:fldChar w:fldCharType="end"/>
            </w:r>
            <w:r w:rsidR="00254B64">
              <w:rPr>
                <w:rFonts w:ascii="Trebuchet MS" w:hAnsi="Trebuchet MS" w:cs="Arial"/>
                <w:sz w:val="20"/>
                <w:szCs w:val="20"/>
              </w:rPr>
              <w:t>-</w:t>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234D3C" w:rsidP="00272DD2">
            <w:pPr>
              <w:tabs>
                <w:tab w:val="left" w:pos="5529"/>
              </w:tabs>
              <w:rPr>
                <w:rFonts w:ascii="Trebuchet MS" w:hAnsi="Trebuchet MS" w:cs="Arial"/>
                <w:sz w:val="20"/>
                <w:szCs w:val="20"/>
              </w:rPr>
            </w:pPr>
            <w:r>
              <w:rPr>
                <w:rFonts w:ascii="Trebuchet MS" w:hAnsi="Trebuchet MS" w:cs="Arial"/>
                <w:sz w:val="20"/>
                <w:szCs w:val="20"/>
              </w:rPr>
              <w:fldChar w:fldCharType="begin"/>
            </w:r>
            <w:r>
              <w:rPr>
                <w:rFonts w:ascii="Trebuchet MS" w:hAnsi="Trebuchet MS" w:cs="Arial"/>
                <w:sz w:val="20"/>
                <w:szCs w:val="20"/>
              </w:rPr>
              <w:instrText xml:space="preserve"> REF _Ref70941685 \r \h </w:instrText>
            </w:r>
            <w:r>
              <w:rPr>
                <w:rFonts w:ascii="Trebuchet MS" w:hAnsi="Trebuchet MS" w:cs="Arial"/>
                <w:sz w:val="20"/>
                <w:szCs w:val="20"/>
              </w:rPr>
            </w:r>
            <w:r>
              <w:rPr>
                <w:rFonts w:ascii="Trebuchet MS" w:hAnsi="Trebuchet MS" w:cs="Arial"/>
                <w:sz w:val="20"/>
                <w:szCs w:val="20"/>
              </w:rPr>
              <w:fldChar w:fldCharType="separate"/>
            </w:r>
            <w:r w:rsidR="007A6080">
              <w:rPr>
                <w:rFonts w:ascii="Trebuchet MS" w:hAnsi="Trebuchet MS" w:cs="Arial"/>
                <w:sz w:val="20"/>
                <w:szCs w:val="20"/>
              </w:rPr>
              <w:t>Article 6 -</w:t>
            </w:r>
            <w:r>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7F69A2" w:rsidRPr="00E32C1E" w:rsidTr="00C84653">
        <w:trPr>
          <w:trHeight w:val="464"/>
        </w:trPr>
        <w:tc>
          <w:tcPr>
            <w:tcW w:w="3070" w:type="dxa"/>
            <w:vAlign w:val="center"/>
          </w:tcPr>
          <w:p w:rsidR="007F69A2" w:rsidRPr="00E32C1E" w:rsidRDefault="007F69A2" w:rsidP="00CF0CA1">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7F69A2" w:rsidRPr="00E32C1E" w:rsidRDefault="00234D3C" w:rsidP="0048361E">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_Ref80715873 \r \h </w:instrText>
            </w:r>
            <w:r>
              <w:rPr>
                <w:rFonts w:ascii="Trebuchet MS" w:hAnsi="Trebuchet MS" w:cs="Arial"/>
                <w:sz w:val="20"/>
                <w:szCs w:val="20"/>
              </w:rPr>
            </w:r>
            <w:r>
              <w:rPr>
                <w:rFonts w:ascii="Trebuchet MS" w:hAnsi="Trebuchet MS" w:cs="Arial"/>
                <w:sz w:val="20"/>
                <w:szCs w:val="20"/>
              </w:rPr>
              <w:fldChar w:fldCharType="separate"/>
            </w:r>
            <w:r w:rsidR="007A6080">
              <w:rPr>
                <w:rFonts w:ascii="Trebuchet MS" w:hAnsi="Trebuchet MS" w:cs="Arial"/>
                <w:sz w:val="20"/>
                <w:szCs w:val="20"/>
              </w:rPr>
              <w:t>8.4</w:t>
            </w:r>
            <w:r>
              <w:rPr>
                <w:rFonts w:ascii="Trebuchet MS" w:hAnsi="Trebuchet MS" w:cs="Arial"/>
                <w:sz w:val="20"/>
                <w:szCs w:val="20"/>
              </w:rPr>
              <w:fldChar w:fldCharType="end"/>
            </w:r>
            <w:r w:rsidR="00254B64">
              <w:rPr>
                <w:rFonts w:ascii="Trebuchet MS" w:hAnsi="Trebuchet MS" w:cs="Arial"/>
                <w:sz w:val="20"/>
                <w:szCs w:val="20"/>
              </w:rPr>
              <w:t xml:space="preserve"> -</w:t>
            </w:r>
          </w:p>
        </w:tc>
        <w:tc>
          <w:tcPr>
            <w:tcW w:w="3260" w:type="dxa"/>
            <w:vAlign w:val="center"/>
          </w:tcPr>
          <w:p w:rsidR="007F69A2" w:rsidRPr="00E32C1E" w:rsidRDefault="007F69A2" w:rsidP="00367563">
            <w:pPr>
              <w:tabs>
                <w:tab w:val="left" w:pos="5529"/>
              </w:tabs>
              <w:rPr>
                <w:rFonts w:ascii="Trebuchet MS" w:hAnsi="Trebuchet MS" w:cs="Arial"/>
                <w:sz w:val="20"/>
                <w:szCs w:val="20"/>
              </w:rPr>
            </w:pPr>
            <w:r>
              <w:rPr>
                <w:rFonts w:ascii="Trebuchet MS" w:hAnsi="Trebuchet MS" w:cs="Arial"/>
                <w:sz w:val="20"/>
                <w:szCs w:val="20"/>
              </w:rPr>
              <w:t>Article 10.2.4 (prix révisables)</w:t>
            </w:r>
          </w:p>
        </w:tc>
      </w:tr>
      <w:tr w:rsidR="007F69A2"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7F69A2" w:rsidRPr="00E32C1E" w:rsidRDefault="007F69A2"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7F69A2" w:rsidRPr="00E32C1E" w:rsidRDefault="007F69A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7A6080">
              <w:rPr>
                <w:rFonts w:ascii="Trebuchet MS" w:hAnsi="Trebuchet MS" w:cs="Arial"/>
                <w:sz w:val="20"/>
                <w:szCs w:val="20"/>
              </w:rPr>
              <w:t>Articl</w:t>
            </w:r>
            <w:r w:rsidR="00815150">
              <w:rPr>
                <w:rFonts w:ascii="Trebuchet MS" w:hAnsi="Trebuchet MS" w:cs="Arial"/>
                <w:sz w:val="20"/>
                <w:szCs w:val="20"/>
              </w:rPr>
              <w:t>e 17</w:t>
            </w:r>
            <w:r w:rsidR="007A6080">
              <w:rPr>
                <w:rFonts w:ascii="Trebuchet MS" w:hAnsi="Trebuchet MS" w:cs="Arial"/>
                <w:sz w:val="20"/>
                <w:szCs w:val="20"/>
              </w:rPr>
              <w:t xml:space="preserve">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7F69A2" w:rsidRPr="00E32C1E" w:rsidRDefault="007F69A2"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7F69A2"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7F69A2" w:rsidRPr="00E32C1E" w:rsidRDefault="007F69A2"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7F69A2" w:rsidRPr="00E32C1E" w:rsidRDefault="001D06E5" w:rsidP="001D06E5">
            <w:pPr>
              <w:tabs>
                <w:tab w:val="left" w:pos="5529"/>
              </w:tabs>
              <w:rPr>
                <w:rFonts w:ascii="Trebuchet MS" w:hAnsi="Trebuchet MS" w:cs="Arial"/>
                <w:sz w:val="20"/>
                <w:szCs w:val="20"/>
              </w:rPr>
            </w:pPr>
            <w:r>
              <w:rPr>
                <w:rFonts w:ascii="Trebuchet MS" w:hAnsi="Trebuchet MS" w:cs="Arial"/>
                <w:sz w:val="20"/>
                <w:szCs w:val="20"/>
              </w:rPr>
              <w:fldChar w:fldCharType="begin"/>
            </w:r>
            <w:r>
              <w:rPr>
                <w:rFonts w:ascii="Trebuchet MS" w:hAnsi="Trebuchet MS" w:cs="Arial"/>
                <w:sz w:val="20"/>
                <w:szCs w:val="20"/>
              </w:rPr>
              <w:instrText xml:space="preserve"> REF _Ref215045592 \r \h </w:instrText>
            </w:r>
            <w:r>
              <w:rPr>
                <w:rFonts w:ascii="Trebuchet MS" w:hAnsi="Trebuchet MS" w:cs="Arial"/>
                <w:sz w:val="20"/>
                <w:szCs w:val="20"/>
              </w:rPr>
            </w:r>
            <w:r>
              <w:rPr>
                <w:rFonts w:ascii="Trebuchet MS" w:hAnsi="Trebuchet MS" w:cs="Arial"/>
                <w:sz w:val="20"/>
                <w:szCs w:val="20"/>
              </w:rPr>
              <w:fldChar w:fldCharType="separate"/>
            </w:r>
            <w:r>
              <w:rPr>
                <w:rFonts w:ascii="Trebuchet MS" w:hAnsi="Trebuchet MS" w:cs="Arial"/>
                <w:sz w:val="20"/>
                <w:szCs w:val="20"/>
              </w:rPr>
              <w:t>16.4</w:t>
            </w:r>
            <w:r>
              <w:rPr>
                <w:rFonts w:ascii="Trebuchet MS" w:hAnsi="Trebuchet MS" w:cs="Arial"/>
                <w:sz w:val="20"/>
                <w:szCs w:val="20"/>
              </w:rPr>
              <w:fldChar w:fldCharType="end"/>
            </w:r>
            <w:r w:rsidR="00254B64">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7F69A2" w:rsidRPr="00E32C1E" w:rsidRDefault="007F69A2" w:rsidP="006243AE">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6243AE">
              <w:rPr>
                <w:rFonts w:ascii="Trebuchet MS" w:hAnsi="Trebuchet MS" w:cs="Arial"/>
                <w:sz w:val="20"/>
                <w:szCs w:val="20"/>
              </w:rPr>
              <w:t>33</w:t>
            </w:r>
          </w:p>
        </w:tc>
      </w:tr>
      <w:tr w:rsidR="007F69A2"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7F69A2" w:rsidRPr="00E32C1E" w:rsidRDefault="007F69A2"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7F69A2" w:rsidRPr="00E32C1E" w:rsidRDefault="007F69A2"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_Ref63774147 \r \h </w:instrText>
            </w:r>
            <w:r>
              <w:rPr>
                <w:rFonts w:ascii="Trebuchet MS" w:hAnsi="Trebuchet MS" w:cs="Arial"/>
                <w:sz w:val="20"/>
                <w:szCs w:val="20"/>
              </w:rPr>
            </w:r>
            <w:r>
              <w:rPr>
                <w:rFonts w:ascii="Trebuchet MS" w:hAnsi="Trebuchet MS" w:cs="Arial"/>
                <w:sz w:val="20"/>
                <w:szCs w:val="20"/>
              </w:rPr>
              <w:fldChar w:fldCharType="separate"/>
            </w:r>
            <w:r w:rsidR="00815150">
              <w:rPr>
                <w:rFonts w:ascii="Trebuchet MS" w:hAnsi="Trebuchet MS" w:cs="Arial"/>
                <w:sz w:val="20"/>
                <w:szCs w:val="20"/>
              </w:rPr>
              <w:t>18</w:t>
            </w:r>
            <w:r w:rsidR="007A6080">
              <w:rPr>
                <w:rFonts w:ascii="Trebuchet MS" w:hAnsi="Trebuchet MS" w:cs="Arial"/>
                <w:sz w:val="20"/>
                <w:szCs w:val="20"/>
              </w:rPr>
              <w:t>.3</w:t>
            </w:r>
            <w:r>
              <w:rPr>
                <w:rFonts w:ascii="Trebuchet MS" w:hAnsi="Trebuchet MS" w:cs="Arial"/>
                <w:sz w:val="20"/>
                <w:szCs w:val="20"/>
              </w:rPr>
              <w:fldChar w:fldCharType="end"/>
            </w:r>
            <w:r w:rsidR="00254B64">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7F69A2" w:rsidRPr="00E32C1E" w:rsidRDefault="007F69A2" w:rsidP="006243AE">
            <w:pPr>
              <w:tabs>
                <w:tab w:val="left" w:pos="5529"/>
              </w:tabs>
              <w:rPr>
                <w:rFonts w:ascii="Trebuchet MS" w:hAnsi="Trebuchet MS" w:cs="Arial"/>
                <w:b/>
                <w:sz w:val="20"/>
                <w:szCs w:val="20"/>
              </w:rPr>
            </w:pPr>
            <w:r w:rsidRPr="00E32C1E">
              <w:rPr>
                <w:rFonts w:ascii="Trebuchet MS" w:hAnsi="Trebuchet MS" w:cs="Arial"/>
                <w:sz w:val="20"/>
                <w:szCs w:val="20"/>
              </w:rPr>
              <w:t xml:space="preserve">Article </w:t>
            </w:r>
            <w:r w:rsidR="006243AE">
              <w:rPr>
                <w:rFonts w:ascii="Trebuchet MS" w:hAnsi="Trebuchet MS" w:cs="Arial"/>
                <w:sz w:val="20"/>
                <w:szCs w:val="20"/>
              </w:rPr>
              <w:t>42</w:t>
            </w:r>
          </w:p>
        </w:tc>
      </w:tr>
    </w:tbl>
    <w:p w:rsidR="000769CD" w:rsidRPr="00E32C1E" w:rsidRDefault="000769CD" w:rsidP="00652EE0">
      <w:pPr>
        <w:jc w:val="both"/>
        <w:rPr>
          <w:rFonts w:ascii="Trebuchet MS" w:hAnsi="Trebuchet MS" w:cs="Calibri"/>
        </w:rPr>
      </w:pPr>
    </w:p>
    <w:sectPr w:rsidR="000769CD" w:rsidRPr="00E32C1E" w:rsidSect="00F172A2">
      <w:headerReference w:type="default" r:id="rId13"/>
      <w:footerReference w:type="default" r:id="rId14"/>
      <w:footerReference w:type="first" r:id="rId15"/>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31C" w:rsidRDefault="0014731C">
      <w:r>
        <w:separator/>
      </w:r>
    </w:p>
  </w:endnote>
  <w:endnote w:type="continuationSeparator" w:id="0">
    <w:p w:rsidR="0014731C" w:rsidRDefault="00147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MS">
    <w:panose1 w:val="00000000000000000000"/>
    <w:charset w:val="00"/>
    <w:family w:val="swiss"/>
    <w:notTrueType/>
    <w:pitch w:val="default"/>
    <w:sig w:usb0="00000003" w:usb1="00000000" w:usb2="00000000" w:usb3="00000000" w:csb0="00000001" w:csb1="00000000"/>
  </w:font>
  <w:font w:name="PalatinoLinotyp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31C" w:rsidRPr="00B12FD9" w:rsidRDefault="0014731C">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135D37">
      <w:rPr>
        <w:rStyle w:val="Numrodepage"/>
        <w:noProof/>
        <w:snapToGrid w:val="0"/>
        <w:sz w:val="16"/>
        <w:szCs w:val="16"/>
      </w:rPr>
      <w:t>26</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135D37">
      <w:rPr>
        <w:rStyle w:val="Numrodepage"/>
        <w:noProof/>
        <w:snapToGrid w:val="0"/>
        <w:sz w:val="16"/>
        <w:szCs w:val="16"/>
      </w:rPr>
      <w:t>26</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31C" w:rsidRPr="00733D02" w:rsidRDefault="0014731C">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août 2025</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135D37">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135D37">
      <w:rPr>
        <w:rStyle w:val="Numrodepage"/>
        <w:rFonts w:ascii="Trebuchet MS" w:hAnsi="Trebuchet MS"/>
        <w:noProof/>
        <w:snapToGrid w:val="0"/>
        <w:sz w:val="20"/>
      </w:rPr>
      <w:t>26</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31C" w:rsidRDefault="0014731C">
      <w:r>
        <w:separator/>
      </w:r>
    </w:p>
  </w:footnote>
  <w:footnote w:type="continuationSeparator" w:id="0">
    <w:p w:rsidR="0014731C" w:rsidRDefault="001473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31C" w:rsidRPr="00514F9D" w:rsidRDefault="0014731C" w:rsidP="00514F9D">
    <w:pPr>
      <w:pStyle w:val="En-tte"/>
      <w:jc w:val="center"/>
    </w:pPr>
    <w:r w:rsidRPr="00514F9D">
      <w:rPr>
        <w:rFonts w:ascii="Trebuchet MS" w:hAnsi="Trebuchet MS" w:cs="Arial"/>
        <w:bCs/>
        <w:sz w:val="18"/>
      </w:rPr>
      <w:t xml:space="preserve">LA PRODUCTION (INCLUANT LA FABRICATION, LE CONDITIONNEMENT ET L’ETIQUETAGE), LE STOCKAGE ET LA DISTRIBUTION DE MEDICAMENTS EXPERIMENTAUX </w:t>
    </w:r>
    <w:r w:rsidRPr="00F91512">
      <w:rPr>
        <w:rFonts w:ascii="Trebuchet MS" w:hAnsi="Trebuchet MS" w:cs="Arial"/>
        <w:bCs/>
        <w:sz w:val="18"/>
        <w:szCs w:val="20"/>
      </w:rPr>
      <w:t>DANS LE CADRE DE PROJETS CLINIQUES MIS EN PLACE PAR LE CHU D’ANGERS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9pt;height:10.9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D1F2196"/>
    <w:multiLevelType w:val="hybridMultilevel"/>
    <w:tmpl w:val="7F3E0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2881109"/>
    <w:multiLevelType w:val="hybridMultilevel"/>
    <w:tmpl w:val="6E320B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8261582"/>
    <w:multiLevelType w:val="hybridMultilevel"/>
    <w:tmpl w:val="9B162C9E"/>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6">
    <w:nsid w:val="19051505"/>
    <w:multiLevelType w:val="hybridMultilevel"/>
    <w:tmpl w:val="363E62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DCC63F8"/>
    <w:multiLevelType w:val="hybridMultilevel"/>
    <w:tmpl w:val="D908AC6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460C76">
      <w:start w:val="1"/>
      <w:numFmt w:val="bullet"/>
      <w:lvlText w:val="‐"/>
      <w:lvlJc w:val="left"/>
      <w:pPr>
        <w:ind w:left="2160" w:hanging="360"/>
      </w:pPr>
      <w:rPr>
        <w:rFonts w:ascii="Trebuchet MS" w:hAnsi="Trebuchet M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55F663B"/>
    <w:multiLevelType w:val="hybridMultilevel"/>
    <w:tmpl w:val="78025468"/>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2F7B3ACF"/>
    <w:multiLevelType w:val="hybridMultilevel"/>
    <w:tmpl w:val="CC2A04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1F40F3D"/>
    <w:multiLevelType w:val="hybridMultilevel"/>
    <w:tmpl w:val="9DEE4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31F77E7"/>
    <w:multiLevelType w:val="hybridMultilevel"/>
    <w:tmpl w:val="5FB28D2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36871955"/>
    <w:multiLevelType w:val="hybridMultilevel"/>
    <w:tmpl w:val="AFA253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6D84169"/>
    <w:multiLevelType w:val="hybridMultilevel"/>
    <w:tmpl w:val="17047684"/>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49870F13"/>
    <w:multiLevelType w:val="hybridMultilevel"/>
    <w:tmpl w:val="ADE82D4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43C65B04">
      <w:numFmt w:val="bullet"/>
      <w:lvlText w:val="•"/>
      <w:lvlJc w:val="left"/>
      <w:pPr>
        <w:ind w:left="2145" w:hanging="705"/>
      </w:pPr>
      <w:rPr>
        <w:rFonts w:ascii="Calibri" w:eastAsia="Times New Roman"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EFE1BBF"/>
    <w:multiLevelType w:val="multilevel"/>
    <w:tmpl w:val="FADA405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4">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80E56C8"/>
    <w:multiLevelType w:val="hybridMultilevel"/>
    <w:tmpl w:val="0F603B6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22"/>
  </w:num>
  <w:num w:numId="3">
    <w:abstractNumId w:val="23"/>
  </w:num>
  <w:num w:numId="4">
    <w:abstractNumId w:val="11"/>
  </w:num>
  <w:num w:numId="5">
    <w:abstractNumId w:val="24"/>
  </w:num>
  <w:num w:numId="6">
    <w:abstractNumId w:val="2"/>
  </w:num>
  <w:num w:numId="7">
    <w:abstractNumId w:val="27"/>
  </w:num>
  <w:num w:numId="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4"/>
  </w:num>
  <w:num w:numId="10">
    <w:abstractNumId w:val="12"/>
  </w:num>
  <w:num w:numId="11">
    <w:abstractNumId w:val="9"/>
  </w:num>
  <w:num w:numId="12">
    <w:abstractNumId w:val="8"/>
  </w:num>
  <w:num w:numId="13">
    <w:abstractNumId w:val="26"/>
  </w:num>
  <w:num w:numId="14">
    <w:abstractNumId w:val="0"/>
  </w:num>
  <w:num w:numId="15">
    <w:abstractNumId w:val="13"/>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7"/>
  </w:num>
  <w:num w:numId="19">
    <w:abstractNumId w:val="21"/>
  </w:num>
  <w:num w:numId="20">
    <w:abstractNumId w:val="7"/>
  </w:num>
  <w:num w:numId="21">
    <w:abstractNumId w:val="6"/>
  </w:num>
  <w:num w:numId="22">
    <w:abstractNumId w:val="3"/>
  </w:num>
  <w:num w:numId="23">
    <w:abstractNumId w:val="25"/>
  </w:num>
  <w:num w:numId="24">
    <w:abstractNumId w:val="15"/>
  </w:num>
  <w:num w:numId="25">
    <w:abstractNumId w:val="19"/>
  </w:num>
  <w:num w:numId="26">
    <w:abstractNumId w:val="18"/>
  </w:num>
  <w:num w:numId="27">
    <w:abstractNumId w:val="10"/>
  </w:num>
  <w:num w:numId="28">
    <w:abstractNumId w:val="16"/>
  </w:num>
  <w:num w:numId="29">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1035"/>
    <w:rsid w:val="000056A9"/>
    <w:rsid w:val="00006A68"/>
    <w:rsid w:val="000125FA"/>
    <w:rsid w:val="0001641E"/>
    <w:rsid w:val="00017E60"/>
    <w:rsid w:val="00025077"/>
    <w:rsid w:val="0002551B"/>
    <w:rsid w:val="000330B6"/>
    <w:rsid w:val="00036295"/>
    <w:rsid w:val="00040717"/>
    <w:rsid w:val="00040C3D"/>
    <w:rsid w:val="000420C3"/>
    <w:rsid w:val="000438D4"/>
    <w:rsid w:val="00052D28"/>
    <w:rsid w:val="0005364C"/>
    <w:rsid w:val="00053E21"/>
    <w:rsid w:val="00054CEE"/>
    <w:rsid w:val="00055C3E"/>
    <w:rsid w:val="000661E5"/>
    <w:rsid w:val="00066CDC"/>
    <w:rsid w:val="00070B7A"/>
    <w:rsid w:val="000717AE"/>
    <w:rsid w:val="000741B6"/>
    <w:rsid w:val="00074550"/>
    <w:rsid w:val="000769CD"/>
    <w:rsid w:val="00076FF2"/>
    <w:rsid w:val="0007713D"/>
    <w:rsid w:val="00077569"/>
    <w:rsid w:val="000829F0"/>
    <w:rsid w:val="00087182"/>
    <w:rsid w:val="00094801"/>
    <w:rsid w:val="000A6BCE"/>
    <w:rsid w:val="000B1533"/>
    <w:rsid w:val="000B1BA2"/>
    <w:rsid w:val="000B33F6"/>
    <w:rsid w:val="000C029F"/>
    <w:rsid w:val="000C176C"/>
    <w:rsid w:val="000C39B3"/>
    <w:rsid w:val="000C39E0"/>
    <w:rsid w:val="000C4761"/>
    <w:rsid w:val="000C7F7C"/>
    <w:rsid w:val="000D01D1"/>
    <w:rsid w:val="000D06FD"/>
    <w:rsid w:val="000D2931"/>
    <w:rsid w:val="000D5D47"/>
    <w:rsid w:val="000E1EF9"/>
    <w:rsid w:val="000F2030"/>
    <w:rsid w:val="000F22AA"/>
    <w:rsid w:val="000F2971"/>
    <w:rsid w:val="000F4516"/>
    <w:rsid w:val="000F58C0"/>
    <w:rsid w:val="000F66FB"/>
    <w:rsid w:val="00100335"/>
    <w:rsid w:val="00101392"/>
    <w:rsid w:val="00101F7E"/>
    <w:rsid w:val="00104E1E"/>
    <w:rsid w:val="001057D6"/>
    <w:rsid w:val="00123FB9"/>
    <w:rsid w:val="00125232"/>
    <w:rsid w:val="00125BE2"/>
    <w:rsid w:val="00127B47"/>
    <w:rsid w:val="00130630"/>
    <w:rsid w:val="001315AD"/>
    <w:rsid w:val="001333E5"/>
    <w:rsid w:val="001344EC"/>
    <w:rsid w:val="00135D37"/>
    <w:rsid w:val="0013670F"/>
    <w:rsid w:val="001437C9"/>
    <w:rsid w:val="001451C6"/>
    <w:rsid w:val="00145C1C"/>
    <w:rsid w:val="0014731C"/>
    <w:rsid w:val="001473DB"/>
    <w:rsid w:val="00152DA7"/>
    <w:rsid w:val="001536D6"/>
    <w:rsid w:val="00164E8F"/>
    <w:rsid w:val="00172CF2"/>
    <w:rsid w:val="0017356A"/>
    <w:rsid w:val="00180614"/>
    <w:rsid w:val="00180DA9"/>
    <w:rsid w:val="00182562"/>
    <w:rsid w:val="00185ED0"/>
    <w:rsid w:val="00187510"/>
    <w:rsid w:val="00192F24"/>
    <w:rsid w:val="00193FFF"/>
    <w:rsid w:val="00197A78"/>
    <w:rsid w:val="001A0F14"/>
    <w:rsid w:val="001A4FAD"/>
    <w:rsid w:val="001B0F6B"/>
    <w:rsid w:val="001B1E90"/>
    <w:rsid w:val="001B74E4"/>
    <w:rsid w:val="001C0702"/>
    <w:rsid w:val="001C0D9E"/>
    <w:rsid w:val="001C0E42"/>
    <w:rsid w:val="001C0FB1"/>
    <w:rsid w:val="001C27BA"/>
    <w:rsid w:val="001D06E5"/>
    <w:rsid w:val="001D1C3E"/>
    <w:rsid w:val="001D1DF9"/>
    <w:rsid w:val="001D747E"/>
    <w:rsid w:val="001E2BE2"/>
    <w:rsid w:val="001F08D6"/>
    <w:rsid w:val="001F2603"/>
    <w:rsid w:val="001F270D"/>
    <w:rsid w:val="001F2FF0"/>
    <w:rsid w:val="001F5853"/>
    <w:rsid w:val="001F7040"/>
    <w:rsid w:val="002065F0"/>
    <w:rsid w:val="00220897"/>
    <w:rsid w:val="0022591B"/>
    <w:rsid w:val="00227465"/>
    <w:rsid w:val="0023164C"/>
    <w:rsid w:val="00234D3C"/>
    <w:rsid w:val="002350F0"/>
    <w:rsid w:val="00236A38"/>
    <w:rsid w:val="00241021"/>
    <w:rsid w:val="0024257D"/>
    <w:rsid w:val="00245519"/>
    <w:rsid w:val="00245A3B"/>
    <w:rsid w:val="002466CF"/>
    <w:rsid w:val="00254B64"/>
    <w:rsid w:val="00271B64"/>
    <w:rsid w:val="00272DD2"/>
    <w:rsid w:val="002771DF"/>
    <w:rsid w:val="0027791D"/>
    <w:rsid w:val="00277924"/>
    <w:rsid w:val="00282556"/>
    <w:rsid w:val="00285749"/>
    <w:rsid w:val="00287D82"/>
    <w:rsid w:val="00290128"/>
    <w:rsid w:val="00293B66"/>
    <w:rsid w:val="0029552F"/>
    <w:rsid w:val="002A418B"/>
    <w:rsid w:val="002A48A6"/>
    <w:rsid w:val="002A62DC"/>
    <w:rsid w:val="002B1FC2"/>
    <w:rsid w:val="002B4D75"/>
    <w:rsid w:val="002B663A"/>
    <w:rsid w:val="002C06FE"/>
    <w:rsid w:val="002C0B96"/>
    <w:rsid w:val="002C1CFE"/>
    <w:rsid w:val="002C3BE3"/>
    <w:rsid w:val="002E44A0"/>
    <w:rsid w:val="002F0C6B"/>
    <w:rsid w:val="002F18D8"/>
    <w:rsid w:val="002F267E"/>
    <w:rsid w:val="002F3DA8"/>
    <w:rsid w:val="002F5251"/>
    <w:rsid w:val="002F5D30"/>
    <w:rsid w:val="003004D7"/>
    <w:rsid w:val="003066CA"/>
    <w:rsid w:val="00307064"/>
    <w:rsid w:val="003103BF"/>
    <w:rsid w:val="003117B1"/>
    <w:rsid w:val="003157B7"/>
    <w:rsid w:val="00320321"/>
    <w:rsid w:val="00322F50"/>
    <w:rsid w:val="00325CC4"/>
    <w:rsid w:val="00330D55"/>
    <w:rsid w:val="00336AA9"/>
    <w:rsid w:val="003408A9"/>
    <w:rsid w:val="00352C79"/>
    <w:rsid w:val="00352E5D"/>
    <w:rsid w:val="003539B4"/>
    <w:rsid w:val="003550AE"/>
    <w:rsid w:val="00364543"/>
    <w:rsid w:val="003646DD"/>
    <w:rsid w:val="00367563"/>
    <w:rsid w:val="00370C2B"/>
    <w:rsid w:val="00377C00"/>
    <w:rsid w:val="003824BE"/>
    <w:rsid w:val="00383BA1"/>
    <w:rsid w:val="0039441B"/>
    <w:rsid w:val="003B19B9"/>
    <w:rsid w:val="003B482D"/>
    <w:rsid w:val="003B6625"/>
    <w:rsid w:val="003C2251"/>
    <w:rsid w:val="003C5393"/>
    <w:rsid w:val="003D422D"/>
    <w:rsid w:val="003D5288"/>
    <w:rsid w:val="003D5425"/>
    <w:rsid w:val="003D6B46"/>
    <w:rsid w:val="003E0034"/>
    <w:rsid w:val="003E077A"/>
    <w:rsid w:val="003E213C"/>
    <w:rsid w:val="003E5B81"/>
    <w:rsid w:val="003F240D"/>
    <w:rsid w:val="003F42EE"/>
    <w:rsid w:val="003F5B70"/>
    <w:rsid w:val="003F7D60"/>
    <w:rsid w:val="00402D77"/>
    <w:rsid w:val="004034DB"/>
    <w:rsid w:val="00410717"/>
    <w:rsid w:val="00410BFB"/>
    <w:rsid w:val="00410F69"/>
    <w:rsid w:val="00417B97"/>
    <w:rsid w:val="00417E91"/>
    <w:rsid w:val="00422113"/>
    <w:rsid w:val="00424CB1"/>
    <w:rsid w:val="004278CE"/>
    <w:rsid w:val="00433A80"/>
    <w:rsid w:val="00434412"/>
    <w:rsid w:val="004351EF"/>
    <w:rsid w:val="00436CE0"/>
    <w:rsid w:val="004456A8"/>
    <w:rsid w:val="00445CE9"/>
    <w:rsid w:val="00453B2C"/>
    <w:rsid w:val="00456290"/>
    <w:rsid w:val="00457129"/>
    <w:rsid w:val="004579F8"/>
    <w:rsid w:val="00460C6A"/>
    <w:rsid w:val="004610EF"/>
    <w:rsid w:val="00464F6A"/>
    <w:rsid w:val="00465372"/>
    <w:rsid w:val="00465CF6"/>
    <w:rsid w:val="0048361E"/>
    <w:rsid w:val="004854AF"/>
    <w:rsid w:val="00491B71"/>
    <w:rsid w:val="00496002"/>
    <w:rsid w:val="00496669"/>
    <w:rsid w:val="004978CA"/>
    <w:rsid w:val="004A187B"/>
    <w:rsid w:val="004A7CE4"/>
    <w:rsid w:val="004B4185"/>
    <w:rsid w:val="004B5540"/>
    <w:rsid w:val="004B76E9"/>
    <w:rsid w:val="004C0749"/>
    <w:rsid w:val="004C0CE6"/>
    <w:rsid w:val="004C6F27"/>
    <w:rsid w:val="004C714B"/>
    <w:rsid w:val="004C7D9F"/>
    <w:rsid w:val="004D29FC"/>
    <w:rsid w:val="004D7F1D"/>
    <w:rsid w:val="004E1099"/>
    <w:rsid w:val="004E15AB"/>
    <w:rsid w:val="004E2703"/>
    <w:rsid w:val="004E44C3"/>
    <w:rsid w:val="004E4535"/>
    <w:rsid w:val="004F1EF5"/>
    <w:rsid w:val="005001C3"/>
    <w:rsid w:val="0050125C"/>
    <w:rsid w:val="005021C2"/>
    <w:rsid w:val="005058DF"/>
    <w:rsid w:val="0051173B"/>
    <w:rsid w:val="00514F9D"/>
    <w:rsid w:val="00515206"/>
    <w:rsid w:val="00524F95"/>
    <w:rsid w:val="0052533C"/>
    <w:rsid w:val="00525F56"/>
    <w:rsid w:val="00532788"/>
    <w:rsid w:val="005353B3"/>
    <w:rsid w:val="005379EB"/>
    <w:rsid w:val="005401F9"/>
    <w:rsid w:val="0054615F"/>
    <w:rsid w:val="00547C0B"/>
    <w:rsid w:val="00551ECC"/>
    <w:rsid w:val="005610F7"/>
    <w:rsid w:val="00563064"/>
    <w:rsid w:val="00570156"/>
    <w:rsid w:val="005730E1"/>
    <w:rsid w:val="00575FED"/>
    <w:rsid w:val="0057614B"/>
    <w:rsid w:val="00581DBA"/>
    <w:rsid w:val="0058461A"/>
    <w:rsid w:val="00585581"/>
    <w:rsid w:val="00586A62"/>
    <w:rsid w:val="0059020A"/>
    <w:rsid w:val="00590BB1"/>
    <w:rsid w:val="00590F21"/>
    <w:rsid w:val="0059661E"/>
    <w:rsid w:val="005A2BC7"/>
    <w:rsid w:val="005A4993"/>
    <w:rsid w:val="005A4E83"/>
    <w:rsid w:val="005A5746"/>
    <w:rsid w:val="005B4452"/>
    <w:rsid w:val="005B5588"/>
    <w:rsid w:val="005C570A"/>
    <w:rsid w:val="005C6505"/>
    <w:rsid w:val="005D0B91"/>
    <w:rsid w:val="005D22D4"/>
    <w:rsid w:val="005D72C0"/>
    <w:rsid w:val="005D7AFE"/>
    <w:rsid w:val="005E5D2D"/>
    <w:rsid w:val="005E6872"/>
    <w:rsid w:val="005E752D"/>
    <w:rsid w:val="005F513F"/>
    <w:rsid w:val="006053EB"/>
    <w:rsid w:val="00607741"/>
    <w:rsid w:val="00611345"/>
    <w:rsid w:val="00613586"/>
    <w:rsid w:val="00617049"/>
    <w:rsid w:val="006243AE"/>
    <w:rsid w:val="006257DF"/>
    <w:rsid w:val="00633A8D"/>
    <w:rsid w:val="0063400F"/>
    <w:rsid w:val="00643191"/>
    <w:rsid w:val="006461FD"/>
    <w:rsid w:val="00646946"/>
    <w:rsid w:val="0064739B"/>
    <w:rsid w:val="006512E1"/>
    <w:rsid w:val="006524C6"/>
    <w:rsid w:val="00652EE0"/>
    <w:rsid w:val="00653471"/>
    <w:rsid w:val="006548C1"/>
    <w:rsid w:val="00654B4D"/>
    <w:rsid w:val="00655AB5"/>
    <w:rsid w:val="006577F5"/>
    <w:rsid w:val="00662629"/>
    <w:rsid w:val="00673BE9"/>
    <w:rsid w:val="00676365"/>
    <w:rsid w:val="006825FA"/>
    <w:rsid w:val="0068344D"/>
    <w:rsid w:val="00691E1B"/>
    <w:rsid w:val="00695791"/>
    <w:rsid w:val="00697944"/>
    <w:rsid w:val="006A15BA"/>
    <w:rsid w:val="006A41CB"/>
    <w:rsid w:val="006A5D00"/>
    <w:rsid w:val="006A6F5E"/>
    <w:rsid w:val="006A7DA6"/>
    <w:rsid w:val="006B09CF"/>
    <w:rsid w:val="006B2D9B"/>
    <w:rsid w:val="006C1D2C"/>
    <w:rsid w:val="006C2DA0"/>
    <w:rsid w:val="006D059E"/>
    <w:rsid w:val="006D0C07"/>
    <w:rsid w:val="006D11A9"/>
    <w:rsid w:val="006D19F0"/>
    <w:rsid w:val="006D261E"/>
    <w:rsid w:val="006D369D"/>
    <w:rsid w:val="006D371B"/>
    <w:rsid w:val="006D3852"/>
    <w:rsid w:val="006D3A57"/>
    <w:rsid w:val="006D3BB0"/>
    <w:rsid w:val="006D54EC"/>
    <w:rsid w:val="006D6E5A"/>
    <w:rsid w:val="006D7450"/>
    <w:rsid w:val="006E2A89"/>
    <w:rsid w:val="006F029B"/>
    <w:rsid w:val="006F1516"/>
    <w:rsid w:val="006F2500"/>
    <w:rsid w:val="006F5E7B"/>
    <w:rsid w:val="00700C29"/>
    <w:rsid w:val="00701608"/>
    <w:rsid w:val="007037D1"/>
    <w:rsid w:val="00703F4C"/>
    <w:rsid w:val="00710720"/>
    <w:rsid w:val="00710B8B"/>
    <w:rsid w:val="00714E18"/>
    <w:rsid w:val="00715006"/>
    <w:rsid w:val="0071565F"/>
    <w:rsid w:val="00730FC4"/>
    <w:rsid w:val="00732A92"/>
    <w:rsid w:val="00732F1C"/>
    <w:rsid w:val="0073396A"/>
    <w:rsid w:val="00733D02"/>
    <w:rsid w:val="00733E3F"/>
    <w:rsid w:val="007352A9"/>
    <w:rsid w:val="00735FED"/>
    <w:rsid w:val="0073785E"/>
    <w:rsid w:val="00737ED0"/>
    <w:rsid w:val="00747195"/>
    <w:rsid w:val="00752C2D"/>
    <w:rsid w:val="00754706"/>
    <w:rsid w:val="00755CBD"/>
    <w:rsid w:val="0076165B"/>
    <w:rsid w:val="00762CFA"/>
    <w:rsid w:val="007633E9"/>
    <w:rsid w:val="00763BAE"/>
    <w:rsid w:val="00766AD4"/>
    <w:rsid w:val="00770496"/>
    <w:rsid w:val="0077692F"/>
    <w:rsid w:val="00777088"/>
    <w:rsid w:val="00777430"/>
    <w:rsid w:val="00784892"/>
    <w:rsid w:val="00785A57"/>
    <w:rsid w:val="00787ABF"/>
    <w:rsid w:val="00793984"/>
    <w:rsid w:val="0079636C"/>
    <w:rsid w:val="00796603"/>
    <w:rsid w:val="00796EC8"/>
    <w:rsid w:val="007976DA"/>
    <w:rsid w:val="007A037C"/>
    <w:rsid w:val="007A1894"/>
    <w:rsid w:val="007A6080"/>
    <w:rsid w:val="007A77E2"/>
    <w:rsid w:val="007B0E89"/>
    <w:rsid w:val="007B242D"/>
    <w:rsid w:val="007B41C1"/>
    <w:rsid w:val="007B775A"/>
    <w:rsid w:val="007B7A58"/>
    <w:rsid w:val="007C3EEE"/>
    <w:rsid w:val="007C7D82"/>
    <w:rsid w:val="007D1714"/>
    <w:rsid w:val="007D72A7"/>
    <w:rsid w:val="007E0BB3"/>
    <w:rsid w:val="007E23AB"/>
    <w:rsid w:val="007E43F1"/>
    <w:rsid w:val="007E4422"/>
    <w:rsid w:val="007E45EE"/>
    <w:rsid w:val="007E7119"/>
    <w:rsid w:val="007F1843"/>
    <w:rsid w:val="007F1E5E"/>
    <w:rsid w:val="007F2199"/>
    <w:rsid w:val="007F31AD"/>
    <w:rsid w:val="007F69A2"/>
    <w:rsid w:val="008005E3"/>
    <w:rsid w:val="00801F0F"/>
    <w:rsid w:val="0080429A"/>
    <w:rsid w:val="008054EC"/>
    <w:rsid w:val="00805AB7"/>
    <w:rsid w:val="00815150"/>
    <w:rsid w:val="0081742B"/>
    <w:rsid w:val="008176C1"/>
    <w:rsid w:val="00825D04"/>
    <w:rsid w:val="00831912"/>
    <w:rsid w:val="00834256"/>
    <w:rsid w:val="008354A5"/>
    <w:rsid w:val="00835EC0"/>
    <w:rsid w:val="00843F21"/>
    <w:rsid w:val="008448ED"/>
    <w:rsid w:val="00851191"/>
    <w:rsid w:val="0085175F"/>
    <w:rsid w:val="00851F85"/>
    <w:rsid w:val="00854659"/>
    <w:rsid w:val="008560D3"/>
    <w:rsid w:val="0085768B"/>
    <w:rsid w:val="00861A16"/>
    <w:rsid w:val="00862A1C"/>
    <w:rsid w:val="008642D3"/>
    <w:rsid w:val="00865BCB"/>
    <w:rsid w:val="00866376"/>
    <w:rsid w:val="00870D62"/>
    <w:rsid w:val="0087268E"/>
    <w:rsid w:val="00874F28"/>
    <w:rsid w:val="008765AA"/>
    <w:rsid w:val="008774BE"/>
    <w:rsid w:val="00880481"/>
    <w:rsid w:val="00880E6F"/>
    <w:rsid w:val="00885D04"/>
    <w:rsid w:val="008901A1"/>
    <w:rsid w:val="00890281"/>
    <w:rsid w:val="0089038C"/>
    <w:rsid w:val="0089107D"/>
    <w:rsid w:val="00892209"/>
    <w:rsid w:val="00893C7B"/>
    <w:rsid w:val="00895BCB"/>
    <w:rsid w:val="008A2ECE"/>
    <w:rsid w:val="008A426E"/>
    <w:rsid w:val="008B13C7"/>
    <w:rsid w:val="008B22F4"/>
    <w:rsid w:val="008B32B7"/>
    <w:rsid w:val="008B416B"/>
    <w:rsid w:val="008B52AB"/>
    <w:rsid w:val="008B7A0D"/>
    <w:rsid w:val="008C1AA6"/>
    <w:rsid w:val="008C25DA"/>
    <w:rsid w:val="008C398A"/>
    <w:rsid w:val="008C3A5F"/>
    <w:rsid w:val="008C7B54"/>
    <w:rsid w:val="008D4E92"/>
    <w:rsid w:val="008D5694"/>
    <w:rsid w:val="008D7F76"/>
    <w:rsid w:val="008E3A42"/>
    <w:rsid w:val="008E5B4B"/>
    <w:rsid w:val="008E5EDC"/>
    <w:rsid w:val="008E706E"/>
    <w:rsid w:val="008E7DA5"/>
    <w:rsid w:val="008F0890"/>
    <w:rsid w:val="0090517E"/>
    <w:rsid w:val="00906F97"/>
    <w:rsid w:val="00907AE3"/>
    <w:rsid w:val="0091429F"/>
    <w:rsid w:val="00914C43"/>
    <w:rsid w:val="009159DC"/>
    <w:rsid w:val="009179CC"/>
    <w:rsid w:val="0092314F"/>
    <w:rsid w:val="00923864"/>
    <w:rsid w:val="00923B2B"/>
    <w:rsid w:val="00924D7F"/>
    <w:rsid w:val="0092719C"/>
    <w:rsid w:val="0092724E"/>
    <w:rsid w:val="0093187C"/>
    <w:rsid w:val="00931AFE"/>
    <w:rsid w:val="00942A68"/>
    <w:rsid w:val="009443D9"/>
    <w:rsid w:val="0094558F"/>
    <w:rsid w:val="00951490"/>
    <w:rsid w:val="009523AB"/>
    <w:rsid w:val="009528B2"/>
    <w:rsid w:val="00953533"/>
    <w:rsid w:val="009539C4"/>
    <w:rsid w:val="009610C8"/>
    <w:rsid w:val="00962C66"/>
    <w:rsid w:val="009640CB"/>
    <w:rsid w:val="00964463"/>
    <w:rsid w:val="009660C4"/>
    <w:rsid w:val="009710CD"/>
    <w:rsid w:val="0097438B"/>
    <w:rsid w:val="00975BC3"/>
    <w:rsid w:val="00976546"/>
    <w:rsid w:val="0098049B"/>
    <w:rsid w:val="00985EBF"/>
    <w:rsid w:val="009874F8"/>
    <w:rsid w:val="0099044E"/>
    <w:rsid w:val="00993FE8"/>
    <w:rsid w:val="009A03BB"/>
    <w:rsid w:val="009A0FC1"/>
    <w:rsid w:val="009A282F"/>
    <w:rsid w:val="009A68F9"/>
    <w:rsid w:val="009B23AC"/>
    <w:rsid w:val="009B2A21"/>
    <w:rsid w:val="009B2C6C"/>
    <w:rsid w:val="009B5039"/>
    <w:rsid w:val="009C03F0"/>
    <w:rsid w:val="009C0D47"/>
    <w:rsid w:val="009C292A"/>
    <w:rsid w:val="009C6DAF"/>
    <w:rsid w:val="009D4A3F"/>
    <w:rsid w:val="009E095D"/>
    <w:rsid w:val="009E3A9B"/>
    <w:rsid w:val="009E4BAB"/>
    <w:rsid w:val="009F41A0"/>
    <w:rsid w:val="009F5355"/>
    <w:rsid w:val="009F7DCF"/>
    <w:rsid w:val="00A021E5"/>
    <w:rsid w:val="00A069CB"/>
    <w:rsid w:val="00A30169"/>
    <w:rsid w:val="00A321F1"/>
    <w:rsid w:val="00A335CC"/>
    <w:rsid w:val="00A41F0D"/>
    <w:rsid w:val="00A43044"/>
    <w:rsid w:val="00A43F51"/>
    <w:rsid w:val="00A46393"/>
    <w:rsid w:val="00A4796E"/>
    <w:rsid w:val="00A50E00"/>
    <w:rsid w:val="00A543AB"/>
    <w:rsid w:val="00A61035"/>
    <w:rsid w:val="00A656E1"/>
    <w:rsid w:val="00A74DEB"/>
    <w:rsid w:val="00A77812"/>
    <w:rsid w:val="00A778D2"/>
    <w:rsid w:val="00A77EE9"/>
    <w:rsid w:val="00A822C7"/>
    <w:rsid w:val="00A873D9"/>
    <w:rsid w:val="00AB1500"/>
    <w:rsid w:val="00AC49A9"/>
    <w:rsid w:val="00AD40C5"/>
    <w:rsid w:val="00AD4AB1"/>
    <w:rsid w:val="00AE2734"/>
    <w:rsid w:val="00AE4F62"/>
    <w:rsid w:val="00AF1BF7"/>
    <w:rsid w:val="00AF3B37"/>
    <w:rsid w:val="00AF3DAA"/>
    <w:rsid w:val="00AF45CD"/>
    <w:rsid w:val="00B01BA4"/>
    <w:rsid w:val="00B05D58"/>
    <w:rsid w:val="00B067DD"/>
    <w:rsid w:val="00B07F85"/>
    <w:rsid w:val="00B1127C"/>
    <w:rsid w:val="00B12496"/>
    <w:rsid w:val="00B12FD9"/>
    <w:rsid w:val="00B253E0"/>
    <w:rsid w:val="00B3009A"/>
    <w:rsid w:val="00B328CB"/>
    <w:rsid w:val="00B4169F"/>
    <w:rsid w:val="00B441AA"/>
    <w:rsid w:val="00B45799"/>
    <w:rsid w:val="00B45FE8"/>
    <w:rsid w:val="00B4790B"/>
    <w:rsid w:val="00B510BF"/>
    <w:rsid w:val="00B514B0"/>
    <w:rsid w:val="00B54CA2"/>
    <w:rsid w:val="00B55E7F"/>
    <w:rsid w:val="00B564E3"/>
    <w:rsid w:val="00B63CBE"/>
    <w:rsid w:val="00B73057"/>
    <w:rsid w:val="00B9376D"/>
    <w:rsid w:val="00B95909"/>
    <w:rsid w:val="00BA0B5B"/>
    <w:rsid w:val="00BA3585"/>
    <w:rsid w:val="00BA3F7B"/>
    <w:rsid w:val="00BA4BD1"/>
    <w:rsid w:val="00BA513F"/>
    <w:rsid w:val="00BA6E85"/>
    <w:rsid w:val="00BB53D4"/>
    <w:rsid w:val="00BB6E6B"/>
    <w:rsid w:val="00BC1867"/>
    <w:rsid w:val="00BD0289"/>
    <w:rsid w:val="00BD1475"/>
    <w:rsid w:val="00BD1968"/>
    <w:rsid w:val="00BD2927"/>
    <w:rsid w:val="00BD306E"/>
    <w:rsid w:val="00BD30C9"/>
    <w:rsid w:val="00BE0534"/>
    <w:rsid w:val="00BE697D"/>
    <w:rsid w:val="00BF095C"/>
    <w:rsid w:val="00BF2A55"/>
    <w:rsid w:val="00BF537B"/>
    <w:rsid w:val="00BF7361"/>
    <w:rsid w:val="00C00E08"/>
    <w:rsid w:val="00C037F4"/>
    <w:rsid w:val="00C10BD8"/>
    <w:rsid w:val="00C10D5D"/>
    <w:rsid w:val="00C15541"/>
    <w:rsid w:val="00C20E54"/>
    <w:rsid w:val="00C21732"/>
    <w:rsid w:val="00C23C35"/>
    <w:rsid w:val="00C31A34"/>
    <w:rsid w:val="00C33AEE"/>
    <w:rsid w:val="00C33AEF"/>
    <w:rsid w:val="00C35BB8"/>
    <w:rsid w:val="00C374DF"/>
    <w:rsid w:val="00C37675"/>
    <w:rsid w:val="00C44288"/>
    <w:rsid w:val="00C602B6"/>
    <w:rsid w:val="00C6120B"/>
    <w:rsid w:val="00C61D5D"/>
    <w:rsid w:val="00C62E15"/>
    <w:rsid w:val="00C637F8"/>
    <w:rsid w:val="00C66423"/>
    <w:rsid w:val="00C674F9"/>
    <w:rsid w:val="00C67535"/>
    <w:rsid w:val="00C73CE3"/>
    <w:rsid w:val="00C73D81"/>
    <w:rsid w:val="00C75435"/>
    <w:rsid w:val="00C75A04"/>
    <w:rsid w:val="00C8272A"/>
    <w:rsid w:val="00C838ED"/>
    <w:rsid w:val="00C84653"/>
    <w:rsid w:val="00C858ED"/>
    <w:rsid w:val="00C86661"/>
    <w:rsid w:val="00C904DD"/>
    <w:rsid w:val="00C905FC"/>
    <w:rsid w:val="00C92C95"/>
    <w:rsid w:val="00C93200"/>
    <w:rsid w:val="00C9536B"/>
    <w:rsid w:val="00C97611"/>
    <w:rsid w:val="00CA3918"/>
    <w:rsid w:val="00CB0B0F"/>
    <w:rsid w:val="00CB5D1D"/>
    <w:rsid w:val="00CB70AB"/>
    <w:rsid w:val="00CB7ACB"/>
    <w:rsid w:val="00CC02FA"/>
    <w:rsid w:val="00CC30B8"/>
    <w:rsid w:val="00CC65F1"/>
    <w:rsid w:val="00CD0C0A"/>
    <w:rsid w:val="00CD1EB8"/>
    <w:rsid w:val="00CD3496"/>
    <w:rsid w:val="00CD3B8B"/>
    <w:rsid w:val="00CD499A"/>
    <w:rsid w:val="00CD6D50"/>
    <w:rsid w:val="00CE1132"/>
    <w:rsid w:val="00CE1626"/>
    <w:rsid w:val="00CE1B70"/>
    <w:rsid w:val="00CE2A52"/>
    <w:rsid w:val="00CE7061"/>
    <w:rsid w:val="00CE7314"/>
    <w:rsid w:val="00CE7614"/>
    <w:rsid w:val="00CE7CD4"/>
    <w:rsid w:val="00CF0CA1"/>
    <w:rsid w:val="00CF22CB"/>
    <w:rsid w:val="00CF502A"/>
    <w:rsid w:val="00D041DC"/>
    <w:rsid w:val="00D10CA2"/>
    <w:rsid w:val="00D12BB0"/>
    <w:rsid w:val="00D130AF"/>
    <w:rsid w:val="00D2140F"/>
    <w:rsid w:val="00D269BE"/>
    <w:rsid w:val="00D26B56"/>
    <w:rsid w:val="00D26BDA"/>
    <w:rsid w:val="00D273CF"/>
    <w:rsid w:val="00D27422"/>
    <w:rsid w:val="00D27A9A"/>
    <w:rsid w:val="00D3771F"/>
    <w:rsid w:val="00D40271"/>
    <w:rsid w:val="00D436D5"/>
    <w:rsid w:val="00D45E5C"/>
    <w:rsid w:val="00D47C03"/>
    <w:rsid w:val="00D47D60"/>
    <w:rsid w:val="00D500A9"/>
    <w:rsid w:val="00D55068"/>
    <w:rsid w:val="00D55A1B"/>
    <w:rsid w:val="00D57DBE"/>
    <w:rsid w:val="00D64F66"/>
    <w:rsid w:val="00D656C6"/>
    <w:rsid w:val="00D707A1"/>
    <w:rsid w:val="00D70A77"/>
    <w:rsid w:val="00D72BC9"/>
    <w:rsid w:val="00D733AC"/>
    <w:rsid w:val="00D760F1"/>
    <w:rsid w:val="00D762A8"/>
    <w:rsid w:val="00D76B08"/>
    <w:rsid w:val="00D77877"/>
    <w:rsid w:val="00D83610"/>
    <w:rsid w:val="00D8439F"/>
    <w:rsid w:val="00D8580E"/>
    <w:rsid w:val="00D872B1"/>
    <w:rsid w:val="00D90B3F"/>
    <w:rsid w:val="00D93AA2"/>
    <w:rsid w:val="00D97DCD"/>
    <w:rsid w:val="00D97E75"/>
    <w:rsid w:val="00DA0E12"/>
    <w:rsid w:val="00DA1482"/>
    <w:rsid w:val="00DA38F4"/>
    <w:rsid w:val="00DA512D"/>
    <w:rsid w:val="00DB2923"/>
    <w:rsid w:val="00DB2CAA"/>
    <w:rsid w:val="00DB4651"/>
    <w:rsid w:val="00DB478E"/>
    <w:rsid w:val="00DB5F55"/>
    <w:rsid w:val="00DC18D4"/>
    <w:rsid w:val="00DC241F"/>
    <w:rsid w:val="00DC342D"/>
    <w:rsid w:val="00DD12B8"/>
    <w:rsid w:val="00DE1797"/>
    <w:rsid w:val="00DF060A"/>
    <w:rsid w:val="00DF1D69"/>
    <w:rsid w:val="00DF5DA7"/>
    <w:rsid w:val="00DF6539"/>
    <w:rsid w:val="00DF6F35"/>
    <w:rsid w:val="00DF6FA6"/>
    <w:rsid w:val="00E00EB1"/>
    <w:rsid w:val="00E02131"/>
    <w:rsid w:val="00E027AD"/>
    <w:rsid w:val="00E03DEB"/>
    <w:rsid w:val="00E03E80"/>
    <w:rsid w:val="00E0497D"/>
    <w:rsid w:val="00E1207D"/>
    <w:rsid w:val="00E14BEB"/>
    <w:rsid w:val="00E16868"/>
    <w:rsid w:val="00E22528"/>
    <w:rsid w:val="00E23722"/>
    <w:rsid w:val="00E3252E"/>
    <w:rsid w:val="00E32C1E"/>
    <w:rsid w:val="00E333A2"/>
    <w:rsid w:val="00E37992"/>
    <w:rsid w:val="00E43691"/>
    <w:rsid w:val="00E47C56"/>
    <w:rsid w:val="00E523B4"/>
    <w:rsid w:val="00E53D80"/>
    <w:rsid w:val="00E61E16"/>
    <w:rsid w:val="00E66E24"/>
    <w:rsid w:val="00E67D90"/>
    <w:rsid w:val="00E721A7"/>
    <w:rsid w:val="00E77391"/>
    <w:rsid w:val="00E82C56"/>
    <w:rsid w:val="00E83C0D"/>
    <w:rsid w:val="00E83F21"/>
    <w:rsid w:val="00E93593"/>
    <w:rsid w:val="00E95309"/>
    <w:rsid w:val="00E966D6"/>
    <w:rsid w:val="00E975D4"/>
    <w:rsid w:val="00EA234B"/>
    <w:rsid w:val="00EA4B1C"/>
    <w:rsid w:val="00EA7A07"/>
    <w:rsid w:val="00EB123F"/>
    <w:rsid w:val="00EB1B28"/>
    <w:rsid w:val="00EB203E"/>
    <w:rsid w:val="00EB74CA"/>
    <w:rsid w:val="00EC07E9"/>
    <w:rsid w:val="00EC2293"/>
    <w:rsid w:val="00EC2A66"/>
    <w:rsid w:val="00EC3A40"/>
    <w:rsid w:val="00EC542A"/>
    <w:rsid w:val="00EC5F58"/>
    <w:rsid w:val="00EC7FC7"/>
    <w:rsid w:val="00ED34FF"/>
    <w:rsid w:val="00ED5551"/>
    <w:rsid w:val="00ED5593"/>
    <w:rsid w:val="00ED6D09"/>
    <w:rsid w:val="00ED76D7"/>
    <w:rsid w:val="00ED7759"/>
    <w:rsid w:val="00EE242B"/>
    <w:rsid w:val="00EE3ADE"/>
    <w:rsid w:val="00EE3E9B"/>
    <w:rsid w:val="00EE4BE7"/>
    <w:rsid w:val="00EE5010"/>
    <w:rsid w:val="00EE64D1"/>
    <w:rsid w:val="00EE7B42"/>
    <w:rsid w:val="00EE7C34"/>
    <w:rsid w:val="00EE7D9D"/>
    <w:rsid w:val="00EF0FC5"/>
    <w:rsid w:val="00EF1CA1"/>
    <w:rsid w:val="00EF244C"/>
    <w:rsid w:val="00EF43CC"/>
    <w:rsid w:val="00EF7AF7"/>
    <w:rsid w:val="00F00B60"/>
    <w:rsid w:val="00F01F71"/>
    <w:rsid w:val="00F02EB1"/>
    <w:rsid w:val="00F03311"/>
    <w:rsid w:val="00F1018F"/>
    <w:rsid w:val="00F10E5D"/>
    <w:rsid w:val="00F14315"/>
    <w:rsid w:val="00F14436"/>
    <w:rsid w:val="00F1671A"/>
    <w:rsid w:val="00F16D10"/>
    <w:rsid w:val="00F172A2"/>
    <w:rsid w:val="00F310D0"/>
    <w:rsid w:val="00F32BF4"/>
    <w:rsid w:val="00F3659F"/>
    <w:rsid w:val="00F40C19"/>
    <w:rsid w:val="00F429A9"/>
    <w:rsid w:val="00F42D5A"/>
    <w:rsid w:val="00F4391F"/>
    <w:rsid w:val="00F56DE6"/>
    <w:rsid w:val="00F613E6"/>
    <w:rsid w:val="00F6158D"/>
    <w:rsid w:val="00F63E95"/>
    <w:rsid w:val="00F6584B"/>
    <w:rsid w:val="00F67785"/>
    <w:rsid w:val="00F729F2"/>
    <w:rsid w:val="00F76627"/>
    <w:rsid w:val="00F76C2E"/>
    <w:rsid w:val="00F8011D"/>
    <w:rsid w:val="00F904B0"/>
    <w:rsid w:val="00F91512"/>
    <w:rsid w:val="00F96E30"/>
    <w:rsid w:val="00F96FD7"/>
    <w:rsid w:val="00FA09B5"/>
    <w:rsid w:val="00FB2941"/>
    <w:rsid w:val="00FC1824"/>
    <w:rsid w:val="00FC5A5D"/>
    <w:rsid w:val="00FC758F"/>
    <w:rsid w:val="00FD5AEC"/>
    <w:rsid w:val="00FD7647"/>
    <w:rsid w:val="00FE0637"/>
    <w:rsid w:val="00FE0A30"/>
    <w:rsid w:val="00FE12F4"/>
    <w:rsid w:val="00FE42E8"/>
    <w:rsid w:val="00FF4557"/>
    <w:rsid w:val="00FF6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1A0F14"/>
    <w:pPr>
      <w:keepNext/>
      <w:numPr>
        <w:ilvl w:val="1"/>
        <w:numId w:val="3"/>
      </w:numPr>
      <w:spacing w:before="360" w:after="120"/>
      <w:ind w:left="578" w:hanging="578"/>
      <w:outlineLvl w:val="1"/>
    </w:pPr>
    <w:rPr>
      <w:rFonts w:ascii="Trebuchet MS" w:eastAsia="Times New Roman" w:hAnsi="Trebuchet MS"/>
      <w:iCs/>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1A0F14"/>
    <w:rPr>
      <w:rFonts w:ascii="Trebuchet MS" w:eastAsia="Times New Roman" w:hAnsi="Trebuchet MS"/>
      <w:iCs/>
      <w:sz w:val="22"/>
      <w:szCs w:val="22"/>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4"/>
      </w:numPr>
      <w:tabs>
        <w:tab w:val="left" w:pos="1134"/>
      </w:tabs>
      <w:suppressAutoHyphens/>
      <w:jc w:val="both"/>
    </w:pPr>
    <w:rPr>
      <w:rFonts w:ascii="Arial" w:eastAsia="Times New Roman" w:hAnsi="Arial" w:cs="Arial"/>
      <w:noProof/>
      <w:lang w:eastAsia="fr-FR"/>
    </w:rPr>
  </w:style>
  <w:style w:type="paragraph" w:customStyle="1" w:styleId="WW-Standard">
    <w:name w:val="WW-Standard"/>
    <w:rsid w:val="00C20E54"/>
    <w:pPr>
      <w:suppressAutoHyphens/>
      <w:textAlignment w:val="baseline"/>
    </w:pPr>
    <w:rPr>
      <w:rFonts w:ascii="Times New Roman" w:eastAsia="Times New Roman" w:hAnsi="Times New Roman"/>
      <w:kern w:val="1"/>
      <w:lang w:eastAsia="ar-SA"/>
    </w:rPr>
  </w:style>
  <w:style w:type="paragraph" w:styleId="Corpsdetexte3">
    <w:name w:val="Body Text 3"/>
    <w:basedOn w:val="Normal"/>
    <w:link w:val="Corpsdetexte3Car"/>
    <w:uiPriority w:val="99"/>
    <w:semiHidden/>
    <w:unhideWhenUsed/>
    <w:rsid w:val="007E45EE"/>
    <w:pPr>
      <w:spacing w:after="120"/>
    </w:pPr>
    <w:rPr>
      <w:sz w:val="16"/>
      <w:szCs w:val="16"/>
    </w:rPr>
  </w:style>
  <w:style w:type="character" w:customStyle="1" w:styleId="Corpsdetexte3Car">
    <w:name w:val="Corps de texte 3 Car"/>
    <w:basedOn w:val="Policepardfaut"/>
    <w:link w:val="Corpsdetexte3"/>
    <w:uiPriority w:val="99"/>
    <w:semiHidden/>
    <w:rsid w:val="007E45EE"/>
    <w:rPr>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1A0F14"/>
    <w:pPr>
      <w:keepNext/>
      <w:numPr>
        <w:ilvl w:val="1"/>
        <w:numId w:val="3"/>
      </w:numPr>
      <w:spacing w:before="360" w:after="120"/>
      <w:ind w:left="578" w:hanging="578"/>
      <w:outlineLvl w:val="1"/>
    </w:pPr>
    <w:rPr>
      <w:rFonts w:ascii="Trebuchet MS" w:eastAsia="Times New Roman" w:hAnsi="Trebuchet MS"/>
      <w:iCs/>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1A0F14"/>
    <w:rPr>
      <w:rFonts w:ascii="Trebuchet MS" w:eastAsia="Times New Roman" w:hAnsi="Trebuchet MS"/>
      <w:iCs/>
      <w:sz w:val="22"/>
      <w:szCs w:val="22"/>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4"/>
      </w:numPr>
      <w:tabs>
        <w:tab w:val="left" w:pos="1134"/>
      </w:tabs>
      <w:suppressAutoHyphens/>
      <w:jc w:val="both"/>
    </w:pPr>
    <w:rPr>
      <w:rFonts w:ascii="Arial" w:eastAsia="Times New Roman" w:hAnsi="Arial" w:cs="Arial"/>
      <w:noProof/>
      <w:lang w:eastAsia="fr-FR"/>
    </w:rPr>
  </w:style>
  <w:style w:type="paragraph" w:customStyle="1" w:styleId="WW-Standard">
    <w:name w:val="WW-Standard"/>
    <w:rsid w:val="00C20E54"/>
    <w:pPr>
      <w:suppressAutoHyphens/>
      <w:textAlignment w:val="baseline"/>
    </w:pPr>
    <w:rPr>
      <w:rFonts w:ascii="Times New Roman" w:eastAsia="Times New Roman" w:hAnsi="Times New Roman"/>
      <w:kern w:val="1"/>
      <w:lang w:eastAsia="ar-SA"/>
    </w:rPr>
  </w:style>
  <w:style w:type="paragraph" w:styleId="Corpsdetexte3">
    <w:name w:val="Body Text 3"/>
    <w:basedOn w:val="Normal"/>
    <w:link w:val="Corpsdetexte3Car"/>
    <w:uiPriority w:val="99"/>
    <w:semiHidden/>
    <w:unhideWhenUsed/>
    <w:rsid w:val="007E45EE"/>
    <w:pPr>
      <w:spacing w:after="120"/>
    </w:pPr>
    <w:rPr>
      <w:sz w:val="16"/>
      <w:szCs w:val="16"/>
    </w:rPr>
  </w:style>
  <w:style w:type="character" w:customStyle="1" w:styleId="Corpsdetexte3Car">
    <w:name w:val="Corps de texte 3 Car"/>
    <w:basedOn w:val="Policepardfaut"/>
    <w:link w:val="Corpsdetexte3"/>
    <w:uiPriority w:val="99"/>
    <w:semiHidden/>
    <w:rsid w:val="007E45E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30967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horus-pro.gouv.fr"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sdarsonval@chu-angers.f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JCGHT49@chu-angers.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2DD8949380643A896B9BF25D1164F99"/>
        <w:category>
          <w:name w:val="Général"/>
          <w:gallery w:val="placeholder"/>
        </w:category>
        <w:types>
          <w:type w:val="bbPlcHdr"/>
        </w:types>
        <w:behaviors>
          <w:behavior w:val="content"/>
        </w:behaviors>
        <w:guid w:val="{B155789B-06F9-4B66-BEF8-3856F1304EE3}"/>
      </w:docPartPr>
      <w:docPartBody>
        <w:p w:rsidR="000E4CCD" w:rsidRDefault="00037334" w:rsidP="00037334">
          <w:pPr>
            <w:pStyle w:val="12DD8949380643A896B9BF25D1164F99"/>
          </w:pPr>
          <w:r w:rsidRPr="00246207">
            <w:rPr>
              <w:rStyle w:val="Textedelespacerserv"/>
              <w:sz w:val="20"/>
              <w:highlight w:val="yellow"/>
            </w:rPr>
            <w:t>Choisissez un élément.</w:t>
          </w:r>
        </w:p>
      </w:docPartBody>
    </w:docPart>
    <w:docPart>
      <w:docPartPr>
        <w:name w:val="2E91C1058D924557885C602A8213F90C"/>
        <w:category>
          <w:name w:val="Général"/>
          <w:gallery w:val="placeholder"/>
        </w:category>
        <w:types>
          <w:type w:val="bbPlcHdr"/>
        </w:types>
        <w:behaviors>
          <w:behavior w:val="content"/>
        </w:behaviors>
        <w:guid w:val="{D1DEBEE7-000A-4045-9411-78D61CC487ED}"/>
      </w:docPartPr>
      <w:docPartBody>
        <w:p w:rsidR="000E4CCD" w:rsidRDefault="00037334" w:rsidP="00037334">
          <w:pPr>
            <w:pStyle w:val="2E91C1058D924557885C602A8213F90C"/>
          </w:pPr>
          <w:r w:rsidRPr="00AC0D08">
            <w:rPr>
              <w:rStyle w:val="Textedelespacerserv"/>
              <w:sz w:val="18"/>
            </w:rPr>
            <w:t>Choisissez un élément.</w:t>
          </w:r>
        </w:p>
      </w:docPartBody>
    </w:docPart>
    <w:docPart>
      <w:docPartPr>
        <w:name w:val="0BF74FBD43CC409F947F258908351468"/>
        <w:category>
          <w:name w:val="Général"/>
          <w:gallery w:val="placeholder"/>
        </w:category>
        <w:types>
          <w:type w:val="bbPlcHdr"/>
        </w:types>
        <w:behaviors>
          <w:behavior w:val="content"/>
        </w:behaviors>
        <w:guid w:val="{1A41684B-8A5B-44A7-A3AA-B11E8597ED58}"/>
      </w:docPartPr>
      <w:docPartBody>
        <w:p w:rsidR="000E4CCD" w:rsidRDefault="00037334" w:rsidP="00037334">
          <w:pPr>
            <w:pStyle w:val="0BF74FBD43CC409F947F258908351468"/>
          </w:pPr>
          <w:r w:rsidRPr="00AC0D08">
            <w:rPr>
              <w:rStyle w:val="Textedelespacerserv"/>
              <w:sz w:val="18"/>
            </w:rPr>
            <w:t>Choisissez un élément.</w:t>
          </w:r>
        </w:p>
      </w:docPartBody>
    </w:docPart>
    <w:docPart>
      <w:docPartPr>
        <w:name w:val="3CAC8E3BDA7B4DFDB9D9CC194DECF421"/>
        <w:category>
          <w:name w:val="Général"/>
          <w:gallery w:val="placeholder"/>
        </w:category>
        <w:types>
          <w:type w:val="bbPlcHdr"/>
        </w:types>
        <w:behaviors>
          <w:behavior w:val="content"/>
        </w:behaviors>
        <w:guid w:val="{1FA00B39-C71E-4758-AC81-C5BC357DFBEB}"/>
      </w:docPartPr>
      <w:docPartBody>
        <w:p w:rsidR="000E4CCD" w:rsidRDefault="00037334" w:rsidP="00037334">
          <w:pPr>
            <w:pStyle w:val="3CAC8E3BDA7B4DFDB9D9CC194DECF421"/>
          </w:pPr>
          <w:r w:rsidRPr="00AC0D08">
            <w:rPr>
              <w:rStyle w:val="Textedelespacerserv"/>
              <w:sz w:val="18"/>
            </w:rPr>
            <w:t>Choisissez un élément.</w:t>
          </w:r>
        </w:p>
      </w:docPartBody>
    </w:docPart>
    <w:docPart>
      <w:docPartPr>
        <w:name w:val="630421C225B84CCBAEA361AA81DEC9F8"/>
        <w:category>
          <w:name w:val="Général"/>
          <w:gallery w:val="placeholder"/>
        </w:category>
        <w:types>
          <w:type w:val="bbPlcHdr"/>
        </w:types>
        <w:behaviors>
          <w:behavior w:val="content"/>
        </w:behaviors>
        <w:guid w:val="{383C591A-B0F4-45A6-8508-AA06ABCA7B74}"/>
      </w:docPartPr>
      <w:docPartBody>
        <w:p w:rsidR="000E4CCD" w:rsidRDefault="00037334" w:rsidP="00037334">
          <w:pPr>
            <w:pStyle w:val="630421C225B84CCBAEA361AA81DEC9F8"/>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MS">
    <w:panose1 w:val="00000000000000000000"/>
    <w:charset w:val="00"/>
    <w:family w:val="swiss"/>
    <w:notTrueType/>
    <w:pitch w:val="default"/>
    <w:sig w:usb0="00000003" w:usb1="00000000" w:usb2="00000000" w:usb3="00000000" w:csb0="00000001" w:csb1="00000000"/>
  </w:font>
  <w:font w:name="PalatinoLinotype">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232B2"/>
    <w:rsid w:val="00037334"/>
    <w:rsid w:val="000E4CCD"/>
    <w:rsid w:val="00166AB0"/>
    <w:rsid w:val="00190E78"/>
    <w:rsid w:val="00361326"/>
    <w:rsid w:val="0050689D"/>
    <w:rsid w:val="009339E9"/>
    <w:rsid w:val="00972756"/>
    <w:rsid w:val="009A25F7"/>
    <w:rsid w:val="009B5D52"/>
    <w:rsid w:val="00A52D85"/>
    <w:rsid w:val="00AB3DE3"/>
    <w:rsid w:val="00C135AD"/>
    <w:rsid w:val="00CC098A"/>
    <w:rsid w:val="00D331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7334"/>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25C6B4CA6F3F42639FD82D9BCA46D7F2">
    <w:name w:val="25C6B4CA6F3F42639FD82D9BCA46D7F2"/>
    <w:rsid w:val="009B5D52"/>
  </w:style>
  <w:style w:type="paragraph" w:customStyle="1" w:styleId="8FCEDA19B0E34B679300E97744CEEDC5">
    <w:name w:val="8FCEDA19B0E34B679300E97744CEEDC5"/>
    <w:rsid w:val="009B5D52"/>
  </w:style>
  <w:style w:type="paragraph" w:customStyle="1" w:styleId="33F20C91853B46DA9050513126846EE2">
    <w:name w:val="33F20C91853B46DA9050513126846EE2"/>
    <w:rsid w:val="009B5D52"/>
  </w:style>
  <w:style w:type="paragraph" w:customStyle="1" w:styleId="A73C69C740904BFBA6A2DD02A763A5CB">
    <w:name w:val="A73C69C740904BFBA6A2DD02A763A5CB"/>
    <w:rsid w:val="009B5D52"/>
  </w:style>
  <w:style w:type="paragraph" w:customStyle="1" w:styleId="12DD8949380643A896B9BF25D1164F99">
    <w:name w:val="12DD8949380643A896B9BF25D1164F99"/>
    <w:rsid w:val="00037334"/>
  </w:style>
  <w:style w:type="paragraph" w:customStyle="1" w:styleId="2E91C1058D924557885C602A8213F90C">
    <w:name w:val="2E91C1058D924557885C602A8213F90C"/>
    <w:rsid w:val="00037334"/>
  </w:style>
  <w:style w:type="paragraph" w:customStyle="1" w:styleId="0BF74FBD43CC409F947F258908351468">
    <w:name w:val="0BF74FBD43CC409F947F258908351468"/>
    <w:rsid w:val="00037334"/>
  </w:style>
  <w:style w:type="paragraph" w:customStyle="1" w:styleId="3CAC8E3BDA7B4DFDB9D9CC194DECF421">
    <w:name w:val="3CAC8E3BDA7B4DFDB9D9CC194DECF421"/>
    <w:rsid w:val="00037334"/>
  </w:style>
  <w:style w:type="paragraph" w:customStyle="1" w:styleId="630421C225B84CCBAEA361AA81DEC9F8">
    <w:name w:val="630421C225B84CCBAEA361AA81DEC9F8"/>
    <w:rsid w:val="00037334"/>
  </w:style>
  <w:style w:type="paragraph" w:customStyle="1" w:styleId="AA40EF63757644EC9DB2354DEC75FF9D">
    <w:name w:val="AA40EF63757644EC9DB2354DEC75FF9D"/>
    <w:rsid w:val="0003733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7334"/>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25C6B4CA6F3F42639FD82D9BCA46D7F2">
    <w:name w:val="25C6B4CA6F3F42639FD82D9BCA46D7F2"/>
    <w:rsid w:val="009B5D52"/>
  </w:style>
  <w:style w:type="paragraph" w:customStyle="1" w:styleId="8FCEDA19B0E34B679300E97744CEEDC5">
    <w:name w:val="8FCEDA19B0E34B679300E97744CEEDC5"/>
    <w:rsid w:val="009B5D52"/>
  </w:style>
  <w:style w:type="paragraph" w:customStyle="1" w:styleId="33F20C91853B46DA9050513126846EE2">
    <w:name w:val="33F20C91853B46DA9050513126846EE2"/>
    <w:rsid w:val="009B5D52"/>
  </w:style>
  <w:style w:type="paragraph" w:customStyle="1" w:styleId="A73C69C740904BFBA6A2DD02A763A5CB">
    <w:name w:val="A73C69C740904BFBA6A2DD02A763A5CB"/>
    <w:rsid w:val="009B5D52"/>
  </w:style>
  <w:style w:type="paragraph" w:customStyle="1" w:styleId="12DD8949380643A896B9BF25D1164F99">
    <w:name w:val="12DD8949380643A896B9BF25D1164F99"/>
    <w:rsid w:val="00037334"/>
  </w:style>
  <w:style w:type="paragraph" w:customStyle="1" w:styleId="2E91C1058D924557885C602A8213F90C">
    <w:name w:val="2E91C1058D924557885C602A8213F90C"/>
    <w:rsid w:val="00037334"/>
  </w:style>
  <w:style w:type="paragraph" w:customStyle="1" w:styleId="0BF74FBD43CC409F947F258908351468">
    <w:name w:val="0BF74FBD43CC409F947F258908351468"/>
    <w:rsid w:val="00037334"/>
  </w:style>
  <w:style w:type="paragraph" w:customStyle="1" w:styleId="3CAC8E3BDA7B4DFDB9D9CC194DECF421">
    <w:name w:val="3CAC8E3BDA7B4DFDB9D9CC194DECF421"/>
    <w:rsid w:val="00037334"/>
  </w:style>
  <w:style w:type="paragraph" w:customStyle="1" w:styleId="630421C225B84CCBAEA361AA81DEC9F8">
    <w:name w:val="630421C225B84CCBAEA361AA81DEC9F8"/>
    <w:rsid w:val="00037334"/>
  </w:style>
  <w:style w:type="paragraph" w:customStyle="1" w:styleId="AA40EF63757644EC9DB2354DEC75FF9D">
    <w:name w:val="AA40EF63757644EC9DB2354DEC75FF9D"/>
    <w:rsid w:val="000373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6A2A1-4AA9-49EA-9DB7-E73F92F6F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1859</TotalTime>
  <Pages>26</Pages>
  <Words>11187</Words>
  <Characters>61532</Characters>
  <Application>Microsoft Office Word</Application>
  <DocSecurity>0</DocSecurity>
  <Lines>512</Lines>
  <Paragraphs>145</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72574</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ASSANI AMELIE</cp:lastModifiedBy>
  <cp:revision>328</cp:revision>
  <cp:lastPrinted>2025-11-03T10:33:00Z</cp:lastPrinted>
  <dcterms:created xsi:type="dcterms:W3CDTF">2020-12-22T11:11:00Z</dcterms:created>
  <dcterms:modified xsi:type="dcterms:W3CDTF">2025-12-19T08:29:00Z</dcterms:modified>
</cp:coreProperties>
</file>